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horzAnchor="margin" w:tblpX="-114" w:tblpYSpec="top"/>
        <w:tblW w:w="1029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96"/>
        <w:gridCol w:w="7200"/>
      </w:tblGrid>
      <w:tr w:rsidR="005F057A" w14:paraId="077E3051" w14:textId="77777777" w:rsidTr="00E756B6">
        <w:tc>
          <w:tcPr>
            <w:tcW w:w="3096" w:type="dxa"/>
          </w:tcPr>
          <w:p w14:paraId="077E3025" w14:textId="77777777" w:rsidR="009B4DC9" w:rsidRPr="00AC38D0" w:rsidRDefault="009B4DC9" w:rsidP="00E756B6">
            <w:pPr>
              <w:pStyle w:val="LeftBarCity"/>
              <w:framePr w:hSpace="0" w:wrap="auto" w:hAnchor="text" w:xAlign="left" w:yAlign="inline"/>
              <w:rPr>
                <w:rFonts w:ascii="Georgia" w:hAnsi="Georgia"/>
              </w:rPr>
            </w:pPr>
            <w:bookmarkStart w:id="0" w:name="_GoBack"/>
            <w:bookmarkEnd w:id="0"/>
          </w:p>
          <w:p w14:paraId="077E3026" w14:textId="77777777" w:rsidR="009B4DC9" w:rsidRPr="00AC38D0" w:rsidRDefault="009B4DC9" w:rsidP="00E756B6">
            <w:pPr>
              <w:pStyle w:val="LeftBarCity"/>
              <w:framePr w:hSpace="0" w:wrap="auto" w:hAnchor="text" w:xAlign="left" w:yAlign="inline"/>
              <w:rPr>
                <w:rFonts w:ascii="Georgia" w:hAnsi="Georgia"/>
              </w:rPr>
            </w:pPr>
          </w:p>
          <w:p w14:paraId="077E3027" w14:textId="77777777" w:rsidR="009B4DC9" w:rsidRPr="00AC38D0" w:rsidRDefault="009B4DC9" w:rsidP="00E756B6">
            <w:pPr>
              <w:pStyle w:val="LeftBarCity"/>
              <w:framePr w:hSpace="0" w:wrap="auto" w:hAnchor="text" w:xAlign="left" w:yAlign="inline"/>
              <w:rPr>
                <w:rFonts w:ascii="Georgia" w:hAnsi="Georgia"/>
              </w:rPr>
            </w:pPr>
          </w:p>
          <w:p w14:paraId="077E3028" w14:textId="77777777" w:rsidR="009B4DC9" w:rsidRPr="00AC38D0" w:rsidRDefault="009B4DC9" w:rsidP="00E756B6">
            <w:pPr>
              <w:pStyle w:val="LeftBarCity"/>
              <w:framePr w:hSpace="0" w:wrap="auto" w:hAnchor="text" w:xAlign="left" w:yAlign="inline"/>
              <w:rPr>
                <w:rFonts w:ascii="Georgia" w:hAnsi="Georgia"/>
              </w:rPr>
            </w:pPr>
          </w:p>
          <w:p w14:paraId="077E3029" w14:textId="77777777" w:rsidR="009B4DC9" w:rsidRPr="00AC38D0" w:rsidRDefault="009B4DC9" w:rsidP="00E756B6">
            <w:pPr>
              <w:pStyle w:val="LeftBarCity"/>
              <w:framePr w:hSpace="0" w:wrap="auto" w:hAnchor="text" w:xAlign="left" w:yAlign="inline"/>
              <w:rPr>
                <w:rFonts w:ascii="Georgia" w:hAnsi="Georgia"/>
              </w:rPr>
            </w:pPr>
          </w:p>
          <w:p w14:paraId="077E302A" w14:textId="77777777" w:rsidR="009B4DC9" w:rsidRPr="00AC38D0" w:rsidRDefault="009B4DC9" w:rsidP="00E756B6">
            <w:pPr>
              <w:pStyle w:val="LeftBarCity"/>
              <w:framePr w:hSpace="0" w:wrap="auto" w:hAnchor="text" w:xAlign="left" w:yAlign="inline"/>
              <w:rPr>
                <w:rFonts w:ascii="Georgia" w:hAnsi="Georgia"/>
              </w:rPr>
            </w:pPr>
          </w:p>
          <w:p w14:paraId="077E302B" w14:textId="77777777" w:rsidR="009B4DC9" w:rsidRPr="00AC38D0" w:rsidRDefault="009B4DC9" w:rsidP="00E756B6">
            <w:pPr>
              <w:pStyle w:val="LeftBarCity"/>
              <w:framePr w:hSpace="0" w:wrap="auto" w:hAnchor="text" w:xAlign="left" w:yAlign="inline"/>
              <w:rPr>
                <w:rFonts w:ascii="Georgia" w:hAnsi="Georgia"/>
              </w:rPr>
            </w:pPr>
          </w:p>
          <w:p w14:paraId="077E302C" w14:textId="77777777" w:rsidR="009B4DC9" w:rsidRPr="00AC38D0" w:rsidRDefault="009B4DC9" w:rsidP="00E756B6">
            <w:pPr>
              <w:pStyle w:val="LeftBarCity"/>
              <w:framePr w:hSpace="0" w:wrap="auto" w:hAnchor="text" w:xAlign="left" w:yAlign="inline"/>
              <w:rPr>
                <w:rFonts w:ascii="Georgia" w:hAnsi="Georgia"/>
              </w:rPr>
            </w:pPr>
          </w:p>
          <w:p w14:paraId="077E302D" w14:textId="77777777" w:rsidR="009B4DC9" w:rsidRPr="00AC38D0" w:rsidRDefault="009B4DC9" w:rsidP="00E756B6">
            <w:pPr>
              <w:pStyle w:val="LeftBarCity"/>
              <w:framePr w:hSpace="0" w:wrap="auto" w:hAnchor="text" w:xAlign="left" w:yAlign="inline"/>
              <w:rPr>
                <w:rFonts w:ascii="Georgia" w:hAnsi="Georgia"/>
              </w:rPr>
            </w:pPr>
          </w:p>
          <w:p w14:paraId="077E302E" w14:textId="77777777" w:rsidR="009B4DC9" w:rsidRPr="00AC38D0" w:rsidRDefault="009B4DC9" w:rsidP="00E756B6">
            <w:pPr>
              <w:pStyle w:val="LeftBarCity"/>
              <w:framePr w:hSpace="0" w:wrap="auto" w:hAnchor="text" w:xAlign="left" w:yAlign="inline"/>
              <w:rPr>
                <w:rFonts w:ascii="Georgia" w:hAnsi="Georgia"/>
              </w:rPr>
            </w:pPr>
          </w:p>
          <w:p w14:paraId="077E302F" w14:textId="77777777" w:rsidR="009B4DC9" w:rsidRPr="00AC38D0" w:rsidRDefault="009B4DC9" w:rsidP="00E756B6">
            <w:pPr>
              <w:pStyle w:val="LeftBarCity"/>
              <w:framePr w:hSpace="0" w:wrap="auto" w:hAnchor="text" w:xAlign="left" w:yAlign="inline"/>
              <w:rPr>
                <w:rFonts w:ascii="Georgia" w:hAnsi="Georgia"/>
              </w:rPr>
            </w:pPr>
          </w:p>
          <w:p w14:paraId="077E3030" w14:textId="77777777" w:rsidR="009B4DC9" w:rsidRPr="00AC38D0" w:rsidRDefault="009B4DC9" w:rsidP="00E756B6">
            <w:pPr>
              <w:pStyle w:val="LeftBarCity"/>
              <w:framePr w:hSpace="0" w:wrap="auto" w:hAnchor="text" w:xAlign="left" w:yAlign="inline"/>
              <w:rPr>
                <w:rFonts w:ascii="Georgia" w:hAnsi="Georgia"/>
              </w:rPr>
            </w:pPr>
          </w:p>
          <w:p w14:paraId="077E3031" w14:textId="77777777" w:rsidR="000D2FD2" w:rsidRPr="00AC38D0" w:rsidRDefault="000D2FD2" w:rsidP="00E756B6">
            <w:pPr>
              <w:pStyle w:val="LeftBarCity"/>
              <w:framePr w:hSpace="0" w:wrap="auto" w:hAnchor="text" w:xAlign="left" w:yAlign="inline"/>
              <w:rPr>
                <w:rFonts w:ascii="Georgia" w:hAnsi="Georgia"/>
              </w:rPr>
            </w:pPr>
            <w:r w:rsidRPr="00AC38D0">
              <w:rPr>
                <w:rFonts w:ascii="Georgia" w:hAnsi="Georgia"/>
              </w:rPr>
              <w:t xml:space="preserve"> </w:t>
            </w:r>
          </w:p>
          <w:p w14:paraId="077E3032" w14:textId="77777777" w:rsidR="005F057A" w:rsidRPr="00AC38D0" w:rsidRDefault="001D1263" w:rsidP="00E756B6">
            <w:pPr>
              <w:pStyle w:val="LeftBarCity"/>
              <w:framePr w:hSpace="0" w:wrap="auto" w:hAnchor="text" w:xAlign="left" w:yAlign="inline"/>
              <w:rPr>
                <w:rFonts w:ascii="Georgia" w:hAnsi="Georgia"/>
                <w:sz w:val="16"/>
              </w:rPr>
            </w:pPr>
            <w:r w:rsidRPr="00AC38D0">
              <w:rPr>
                <w:rFonts w:ascii="Georgia" w:hAnsi="Georgia"/>
              </w:rPr>
              <w:t>Irvine, CA</w:t>
            </w:r>
            <w:r w:rsidR="005F057A" w:rsidRPr="00AC38D0">
              <w:rPr>
                <w:rFonts w:ascii="Georgia" w:hAnsi="Georgia"/>
              </w:rPr>
              <w:t xml:space="preserve"> USA</w:t>
            </w:r>
          </w:p>
          <w:p w14:paraId="1C2787C1" w14:textId="77777777" w:rsidR="00AC38D0" w:rsidRDefault="00AC38D0" w:rsidP="00AC38D0">
            <w:pPr>
              <w:pStyle w:val="LeftBarCity"/>
              <w:framePr w:hSpace="0" w:wrap="auto" w:hAnchor="text" w:xAlign="left" w:yAlign="inline"/>
              <w:rPr>
                <w:rFonts w:ascii="Georgia" w:hAnsi="Georgia"/>
              </w:rPr>
            </w:pPr>
          </w:p>
          <w:p w14:paraId="2CACF921" w14:textId="338FAB7D" w:rsidR="00AC38D0" w:rsidRPr="004C6568" w:rsidRDefault="00AC38D0" w:rsidP="00AC38D0">
            <w:pPr>
              <w:pStyle w:val="LeftBarCity"/>
              <w:framePr w:hSpace="0" w:wrap="auto" w:hAnchor="text" w:xAlign="left" w:yAlign="inline"/>
              <w:rPr>
                <w:rFonts w:ascii="Georgia" w:hAnsi="Georgia"/>
              </w:rPr>
            </w:pPr>
            <w:r>
              <w:rPr>
                <w:rFonts w:ascii="Georgia" w:hAnsi="Georgia"/>
              </w:rPr>
              <w:t>Irvine, CA</w:t>
            </w:r>
            <w:r w:rsidRPr="004C6568">
              <w:rPr>
                <w:rFonts w:ascii="Georgia" w:hAnsi="Georgia"/>
              </w:rPr>
              <w:t xml:space="preserve"> USA</w:t>
            </w:r>
          </w:p>
          <w:p w14:paraId="077E3033" w14:textId="77777777" w:rsidR="005F057A" w:rsidRPr="00AC38D0" w:rsidRDefault="005F057A" w:rsidP="00E756B6">
            <w:pPr>
              <w:pStyle w:val="LeftBarPhone"/>
              <w:framePr w:hSpace="0" w:wrap="auto" w:hAnchor="text" w:xAlign="left" w:yAlign="inline"/>
              <w:rPr>
                <w:rFonts w:ascii="Arial Narrow" w:hAnsi="Arial Narrow"/>
                <w:b w:val="0"/>
              </w:rPr>
            </w:pPr>
            <w:r w:rsidRPr="00AC38D0">
              <w:rPr>
                <w:rFonts w:ascii="Arial Narrow" w:hAnsi="Arial Narrow"/>
              </w:rPr>
              <w:t xml:space="preserve">Office: </w:t>
            </w:r>
            <w:r w:rsidR="00D40683" w:rsidRPr="00AC38D0">
              <w:rPr>
                <w:rFonts w:ascii="Arial Narrow" w:hAnsi="Arial Narrow"/>
                <w:b w:val="0"/>
              </w:rPr>
              <w:t>+1.</w:t>
            </w:r>
            <w:r w:rsidR="001D1263" w:rsidRPr="00AC38D0">
              <w:rPr>
                <w:rFonts w:ascii="Arial Narrow" w:hAnsi="Arial Narrow"/>
                <w:b w:val="0"/>
              </w:rPr>
              <w:t>949.335.3954</w:t>
            </w:r>
          </w:p>
          <w:p w14:paraId="077E3034" w14:textId="77777777" w:rsidR="00D71234" w:rsidRPr="00AC38D0" w:rsidRDefault="00D71234" w:rsidP="00E756B6">
            <w:pPr>
              <w:pStyle w:val="LeftBarPhone"/>
              <w:framePr w:hSpace="0" w:wrap="auto" w:hAnchor="text" w:xAlign="left" w:yAlign="inline"/>
              <w:rPr>
                <w:rFonts w:ascii="Arial Narrow" w:hAnsi="Arial Narrow"/>
              </w:rPr>
            </w:pPr>
            <w:r w:rsidRPr="00AC38D0">
              <w:rPr>
                <w:rFonts w:ascii="Arial Narrow" w:hAnsi="Arial Narrow"/>
              </w:rPr>
              <w:t xml:space="preserve">Mobile: </w:t>
            </w:r>
            <w:r w:rsidRPr="00AC38D0">
              <w:rPr>
                <w:rFonts w:ascii="Arial Narrow" w:hAnsi="Arial Narrow"/>
                <w:b w:val="0"/>
              </w:rPr>
              <w:t>+1</w:t>
            </w:r>
            <w:r w:rsidR="00D40683" w:rsidRPr="00AC38D0">
              <w:rPr>
                <w:rFonts w:ascii="Arial Narrow" w:hAnsi="Arial Narrow"/>
                <w:b w:val="0"/>
              </w:rPr>
              <w:t>.</w:t>
            </w:r>
            <w:r w:rsidR="001D1263" w:rsidRPr="00AC38D0">
              <w:rPr>
                <w:rFonts w:ascii="Arial Narrow" w:hAnsi="Arial Narrow"/>
                <w:b w:val="0"/>
              </w:rPr>
              <w:t>949.338.0636</w:t>
            </w:r>
          </w:p>
          <w:p w14:paraId="077E3035" w14:textId="45EA6872" w:rsidR="00E756B6" w:rsidRPr="00AC38D0" w:rsidRDefault="001D1263" w:rsidP="00E756B6">
            <w:pPr>
              <w:pStyle w:val="LeftBarText"/>
              <w:framePr w:hSpace="0" w:wrap="auto" w:hAnchor="text" w:xAlign="left" w:yAlign="inline"/>
              <w:rPr>
                <w:rFonts w:ascii="Georgia" w:eastAsia="Batang" w:hAnsi="Georgia"/>
                <w:noProof/>
              </w:rPr>
            </w:pPr>
            <w:r w:rsidRPr="00AC38D0">
              <w:rPr>
                <w:rFonts w:ascii="Georgia" w:eastAsia="Batang" w:hAnsi="Georgia"/>
                <w:bCs/>
                <w:noProof/>
                <w:color w:val="1D99D6"/>
                <w:sz w:val="18"/>
              </w:rPr>
              <w:t>pschwab</w:t>
            </w:r>
            <w:r w:rsidR="00EA53F0">
              <w:rPr>
                <w:rFonts w:ascii="Georgia" w:eastAsia="Batang" w:hAnsi="Georgia"/>
                <w:bCs/>
                <w:noProof/>
                <w:color w:val="1D99D6"/>
                <w:sz w:val="18"/>
              </w:rPr>
              <w:t>@stout</w:t>
            </w:r>
            <w:r w:rsidR="009B4DC9" w:rsidRPr="00AC38D0">
              <w:rPr>
                <w:rFonts w:ascii="Georgia" w:eastAsia="Batang" w:hAnsi="Georgia"/>
                <w:bCs/>
                <w:noProof/>
                <w:color w:val="1D99D6"/>
                <w:sz w:val="18"/>
              </w:rPr>
              <w:t>.com</w:t>
            </w:r>
          </w:p>
          <w:p w14:paraId="077E3036" w14:textId="77777777" w:rsidR="00E756B6" w:rsidRPr="00AC38D0" w:rsidRDefault="00E756B6" w:rsidP="00E756B6">
            <w:pPr>
              <w:pStyle w:val="LeftBarText"/>
              <w:framePr w:hSpace="0" w:wrap="auto" w:hAnchor="text" w:xAlign="left" w:yAlign="inline"/>
              <w:rPr>
                <w:rFonts w:ascii="Georgia" w:eastAsia="Batang" w:hAnsi="Georgia"/>
                <w:noProof/>
              </w:rPr>
            </w:pPr>
          </w:p>
          <w:p w14:paraId="077E3037" w14:textId="77777777" w:rsidR="005F057A" w:rsidRPr="00AC38D0" w:rsidRDefault="005F057A" w:rsidP="00E756B6">
            <w:pPr>
              <w:pStyle w:val="LeftBarSectionTitle"/>
              <w:rPr>
                <w:rFonts w:ascii="Arial Narrow" w:hAnsi="Arial Narrow"/>
              </w:rPr>
            </w:pPr>
            <w:r w:rsidRPr="00AC38D0">
              <w:rPr>
                <w:rFonts w:ascii="Arial Narrow" w:hAnsi="Arial Narrow"/>
              </w:rPr>
              <w:t>Education</w:t>
            </w:r>
          </w:p>
          <w:p w14:paraId="077E3038" w14:textId="77777777" w:rsidR="003A61CB" w:rsidRPr="00AC38D0" w:rsidRDefault="001D1263" w:rsidP="00C14938">
            <w:pPr>
              <w:pStyle w:val="LeftBarText"/>
              <w:framePr w:hSpace="0" w:wrap="auto" w:hAnchor="text" w:xAlign="left" w:yAlign="inline"/>
              <w:spacing w:after="30"/>
              <w:rPr>
                <w:rFonts w:ascii="Georgia" w:hAnsi="Georgia"/>
              </w:rPr>
            </w:pPr>
            <w:r w:rsidRPr="00AC38D0">
              <w:rPr>
                <w:rFonts w:ascii="Georgia" w:hAnsi="Georgia"/>
              </w:rPr>
              <w:t>B.A., Finan</w:t>
            </w:r>
            <w:r w:rsidR="003A61CB" w:rsidRPr="00AC38D0">
              <w:rPr>
                <w:rFonts w:ascii="Georgia" w:hAnsi="Georgia"/>
              </w:rPr>
              <w:t>ce</w:t>
            </w:r>
            <w:r w:rsidR="003A61CB" w:rsidRPr="00AC38D0">
              <w:rPr>
                <w:rFonts w:ascii="Georgia" w:hAnsi="Georgia"/>
              </w:rPr>
              <w:br/>
              <w:t xml:space="preserve">Washington State University </w:t>
            </w:r>
          </w:p>
          <w:p w14:paraId="077E3039" w14:textId="77777777" w:rsidR="00D71234" w:rsidRPr="00AC38D0" w:rsidRDefault="003A61CB" w:rsidP="00C14938">
            <w:pPr>
              <w:pStyle w:val="LeftBarText"/>
              <w:framePr w:hSpace="0" w:wrap="auto" w:hAnchor="text" w:xAlign="left" w:yAlign="inline"/>
              <w:spacing w:after="30"/>
              <w:rPr>
                <w:rFonts w:ascii="Georgia" w:hAnsi="Georgia"/>
              </w:rPr>
            </w:pPr>
            <w:r w:rsidRPr="00AC38D0">
              <w:rPr>
                <w:rFonts w:ascii="Georgia" w:hAnsi="Georgia"/>
              </w:rPr>
              <w:t>Summa Cum Laude</w:t>
            </w:r>
          </w:p>
          <w:p w14:paraId="077E303A" w14:textId="77777777" w:rsidR="00C524F8" w:rsidRPr="00AC38D0" w:rsidRDefault="00C524F8" w:rsidP="009B4DC9">
            <w:pPr>
              <w:pStyle w:val="LeftBarText"/>
              <w:framePr w:hSpace="0" w:wrap="auto" w:hAnchor="text" w:xAlign="left" w:yAlign="inline"/>
              <w:spacing w:after="30"/>
              <w:rPr>
                <w:rFonts w:ascii="Georgia" w:hAnsi="Georgia"/>
              </w:rPr>
            </w:pPr>
          </w:p>
          <w:p w14:paraId="077E303B" w14:textId="77777777" w:rsidR="009B4DC9" w:rsidRPr="00AC38D0" w:rsidRDefault="009B4DC9" w:rsidP="009B4DC9">
            <w:pPr>
              <w:pStyle w:val="LeftBarSectionTitle"/>
              <w:rPr>
                <w:rFonts w:ascii="Arial Narrow" w:hAnsi="Arial Narrow"/>
              </w:rPr>
            </w:pPr>
            <w:r w:rsidRPr="00AC38D0">
              <w:rPr>
                <w:rFonts w:ascii="Arial Narrow" w:hAnsi="Arial Narrow"/>
              </w:rPr>
              <w:t>Designations</w:t>
            </w:r>
          </w:p>
          <w:p w14:paraId="077E303C" w14:textId="77777777" w:rsidR="009B4DC9" w:rsidRPr="00AC38D0" w:rsidRDefault="001D1263" w:rsidP="009B4DC9">
            <w:pPr>
              <w:pStyle w:val="LeftBarText"/>
              <w:framePr w:hSpace="0" w:wrap="auto" w:hAnchor="text" w:xAlign="left" w:yAlign="inline"/>
              <w:rPr>
                <w:rFonts w:ascii="Georgia" w:hAnsi="Georgia"/>
              </w:rPr>
            </w:pPr>
            <w:r w:rsidRPr="00AC38D0">
              <w:rPr>
                <w:rFonts w:ascii="Georgia" w:hAnsi="Georgia"/>
              </w:rPr>
              <w:t>Accredited Senior Appraiser</w:t>
            </w:r>
            <w:r w:rsidR="00C220E7" w:rsidRPr="00AC38D0">
              <w:rPr>
                <w:rFonts w:ascii="Georgia" w:hAnsi="Georgia"/>
              </w:rPr>
              <w:t xml:space="preserve"> (</w:t>
            </w:r>
            <w:r w:rsidRPr="00AC38D0">
              <w:rPr>
                <w:rFonts w:ascii="Georgia" w:hAnsi="Georgia"/>
              </w:rPr>
              <w:t>AS</w:t>
            </w:r>
            <w:r w:rsidR="001D1921" w:rsidRPr="00AC38D0">
              <w:rPr>
                <w:rFonts w:ascii="Georgia" w:hAnsi="Georgia"/>
              </w:rPr>
              <w:t>A</w:t>
            </w:r>
            <w:r w:rsidR="00C220E7" w:rsidRPr="00AC38D0">
              <w:rPr>
                <w:rFonts w:ascii="Georgia" w:hAnsi="Georgia"/>
              </w:rPr>
              <w:t>)</w:t>
            </w:r>
          </w:p>
          <w:p w14:paraId="077E303D" w14:textId="77777777" w:rsidR="005F057A" w:rsidRPr="00AC38D0" w:rsidRDefault="00C220E7" w:rsidP="00E756B6">
            <w:pPr>
              <w:pStyle w:val="LeftBarSectionTitle"/>
              <w:rPr>
                <w:rFonts w:ascii="Arial Narrow" w:hAnsi="Arial Narrow"/>
              </w:rPr>
            </w:pPr>
            <w:r w:rsidRPr="00AC38D0">
              <w:rPr>
                <w:rFonts w:ascii="Arial Narrow" w:hAnsi="Arial Narrow"/>
              </w:rPr>
              <w:br/>
            </w:r>
            <w:r w:rsidR="00EE097C" w:rsidRPr="00AC38D0">
              <w:rPr>
                <w:rFonts w:ascii="Arial Narrow" w:hAnsi="Arial Narrow"/>
              </w:rPr>
              <w:t>Practice Areas</w:t>
            </w:r>
          </w:p>
          <w:p w14:paraId="06F2C37F" w14:textId="77777777" w:rsidR="009C69AD" w:rsidRPr="00AC38D0" w:rsidRDefault="009C69AD" w:rsidP="009C69AD">
            <w:pPr>
              <w:pStyle w:val="LeftBarText"/>
              <w:framePr w:hSpace="0" w:wrap="auto" w:hAnchor="text" w:xAlign="left" w:yAlign="inline"/>
              <w:spacing w:after="30"/>
              <w:rPr>
                <w:rFonts w:ascii="Georgia" w:hAnsi="Georgia"/>
              </w:rPr>
            </w:pPr>
            <w:r w:rsidRPr="00AC38D0">
              <w:rPr>
                <w:rFonts w:ascii="Georgia" w:hAnsi="Georgia"/>
              </w:rPr>
              <w:t>Trust &amp; Estate</w:t>
            </w:r>
          </w:p>
          <w:p w14:paraId="2A42A5F2" w14:textId="77777777" w:rsidR="009C69AD" w:rsidRPr="00AC38D0" w:rsidRDefault="009C69AD" w:rsidP="009C69AD">
            <w:pPr>
              <w:pStyle w:val="LeftBarText"/>
              <w:framePr w:hSpace="0" w:wrap="auto" w:hAnchor="text" w:xAlign="left" w:yAlign="inline"/>
              <w:spacing w:after="30"/>
              <w:rPr>
                <w:rFonts w:ascii="Georgia" w:hAnsi="Georgia"/>
              </w:rPr>
            </w:pPr>
            <w:r w:rsidRPr="00AC38D0">
              <w:rPr>
                <w:rFonts w:ascii="Georgia" w:hAnsi="Georgia"/>
              </w:rPr>
              <w:t>Shareholder &amp; Succession Planning</w:t>
            </w:r>
          </w:p>
          <w:p w14:paraId="077E3043" w14:textId="77777777" w:rsidR="005F057A" w:rsidRPr="00AC38D0" w:rsidRDefault="00B426B6" w:rsidP="00E756B6">
            <w:pPr>
              <w:pStyle w:val="LeftBarSectionTitle"/>
              <w:rPr>
                <w:rFonts w:ascii="Arial Narrow" w:hAnsi="Arial Narrow"/>
              </w:rPr>
            </w:pPr>
            <w:r w:rsidRPr="00AC38D0">
              <w:rPr>
                <w:rFonts w:ascii="Arial Narrow" w:hAnsi="Arial Narrow"/>
              </w:rPr>
              <w:br/>
            </w:r>
            <w:r w:rsidR="00EE097C" w:rsidRPr="00AC38D0">
              <w:rPr>
                <w:rFonts w:ascii="Arial Narrow" w:hAnsi="Arial Narrow"/>
              </w:rPr>
              <w:t>Industry Focus</w:t>
            </w:r>
          </w:p>
          <w:p w14:paraId="077E3044" w14:textId="4419707F" w:rsidR="00EE097C" w:rsidRPr="00AC38D0" w:rsidRDefault="00EE097C" w:rsidP="00EE097C">
            <w:pPr>
              <w:pStyle w:val="LeftBarText"/>
              <w:framePr w:hSpace="0" w:wrap="auto" w:hAnchor="text" w:xAlign="left" w:yAlign="inline"/>
              <w:spacing w:after="30"/>
              <w:rPr>
                <w:rFonts w:ascii="Georgia" w:hAnsi="Georgia"/>
              </w:rPr>
            </w:pPr>
            <w:r w:rsidRPr="00AC38D0">
              <w:rPr>
                <w:rFonts w:ascii="Georgia" w:hAnsi="Georgia"/>
              </w:rPr>
              <w:t>Financial</w:t>
            </w:r>
            <w:r w:rsidR="00E52068">
              <w:rPr>
                <w:rFonts w:ascii="Georgia" w:hAnsi="Georgia"/>
              </w:rPr>
              <w:t xml:space="preserve"> Services</w:t>
            </w:r>
          </w:p>
          <w:p w14:paraId="077E3045" w14:textId="02A3D6A8" w:rsidR="00EE097C" w:rsidRPr="00AC38D0" w:rsidRDefault="00EE097C" w:rsidP="00EE097C">
            <w:pPr>
              <w:pStyle w:val="LeftBarText"/>
              <w:framePr w:hSpace="0" w:wrap="auto" w:hAnchor="text" w:xAlign="left" w:yAlign="inline"/>
              <w:spacing w:after="30"/>
              <w:rPr>
                <w:rFonts w:ascii="Georgia" w:hAnsi="Georgia"/>
              </w:rPr>
            </w:pPr>
            <w:r w:rsidRPr="00AC38D0">
              <w:rPr>
                <w:rFonts w:ascii="Georgia" w:hAnsi="Georgia"/>
              </w:rPr>
              <w:t>Real Estate</w:t>
            </w:r>
          </w:p>
          <w:p w14:paraId="077E3046" w14:textId="77777777" w:rsidR="00BB0D2F" w:rsidRPr="00716C8C" w:rsidRDefault="00BB0D2F" w:rsidP="009B4DC9">
            <w:pPr>
              <w:pStyle w:val="LeftBarText"/>
              <w:framePr w:hSpace="0" w:wrap="auto" w:hAnchor="text" w:xAlign="left" w:yAlign="inline"/>
              <w:spacing w:after="30"/>
            </w:pPr>
          </w:p>
        </w:tc>
        <w:tc>
          <w:tcPr>
            <w:tcW w:w="7200" w:type="dxa"/>
          </w:tcPr>
          <w:p w14:paraId="3AD859C6" w14:textId="673DD98B" w:rsidR="006C7BF6" w:rsidRPr="006C7BF6" w:rsidRDefault="006C7BF6" w:rsidP="006C7BF6">
            <w:pPr>
              <w:pStyle w:val="BodyText"/>
              <w:framePr w:hSpace="0" w:wrap="auto" w:hAnchor="text" w:xAlign="left" w:yAlign="inline"/>
              <w:ind w:left="288"/>
              <w:rPr>
                <w:rFonts w:ascii="Georgia" w:hAnsi="Georgia"/>
              </w:rPr>
            </w:pPr>
            <w:r w:rsidRPr="006C7BF6">
              <w:rPr>
                <w:rFonts w:ascii="Georgia" w:hAnsi="Georgia"/>
              </w:rPr>
              <w:t xml:space="preserve">Philip M. Schwab has extensive experience in determining discounts for lack of control and lack of marketability for fractional interests in real property and for interests in business entities, which hold real property, marketable securities, and other traditional and non-traditional assets.  He is also recognized for his expertise in determining the valuation impact of holding investment assets inside a C corporation, as well as valuing non-voting securities, debt instruments, and other non-traditional business interests.  </w:t>
            </w:r>
          </w:p>
          <w:p w14:paraId="774095B9" w14:textId="18F8E57C" w:rsidR="006C7BF6" w:rsidRPr="00AC38D0" w:rsidRDefault="006C7BF6" w:rsidP="006C7BF6">
            <w:pPr>
              <w:pStyle w:val="BodyText"/>
              <w:framePr w:hSpace="0" w:wrap="auto" w:hAnchor="text" w:xAlign="left" w:yAlign="inline"/>
              <w:ind w:left="288"/>
              <w:rPr>
                <w:rFonts w:ascii="Georgia" w:hAnsi="Georgia"/>
              </w:rPr>
            </w:pPr>
            <w:r w:rsidRPr="006C7BF6">
              <w:rPr>
                <w:rFonts w:ascii="Georgia" w:hAnsi="Georgia"/>
              </w:rPr>
              <w:t xml:space="preserve">Prior to joining Stout, Mr. Schwab was with FMV Opinions for over 20 years, where he was head of the firm's national alternative asset valuation group which specialized in the determination of fair market value discounts for lack of control and lack of marketability. Prior to FMV, he spent three years as a Controller and one year as a General Manager of a wholesale distribution company based in Southern California, where his responsibilities included capital expenditure planning, cash-flow management, accounts receivable and accounts payable management, financial statement preparation and analysis, payroll and personnel management, and financial budgeting and analysis.  </w:t>
            </w:r>
          </w:p>
          <w:p w14:paraId="077E3049" w14:textId="77777777" w:rsidR="00B426B6" w:rsidRPr="00AC38D0" w:rsidRDefault="00B426B6" w:rsidP="00B426B6">
            <w:pPr>
              <w:pStyle w:val="BodySectionTitle"/>
              <w:framePr w:hSpace="0" w:wrap="auto" w:hAnchor="text" w:xAlign="left" w:yAlign="inline"/>
              <w:ind w:left="288"/>
              <w:rPr>
                <w:rFonts w:ascii="Arial Narrow" w:hAnsi="Arial Narrow"/>
              </w:rPr>
            </w:pPr>
            <w:r w:rsidRPr="00AC38D0">
              <w:rPr>
                <w:rFonts w:ascii="Arial Narrow" w:hAnsi="Arial Narrow"/>
              </w:rPr>
              <w:t>Professional Memberships</w:t>
            </w:r>
          </w:p>
          <w:p w14:paraId="077E304A" w14:textId="77777777" w:rsidR="001D1263" w:rsidRPr="00AC38D0" w:rsidRDefault="001D1263" w:rsidP="001D1263">
            <w:pPr>
              <w:pStyle w:val="ListParagraph"/>
              <w:numPr>
                <w:ilvl w:val="0"/>
                <w:numId w:val="2"/>
              </w:numPr>
              <w:spacing w:after="80"/>
              <w:rPr>
                <w:rFonts w:ascii="Georgia" w:eastAsia="Batang" w:hAnsi="Georgia" w:cs="Arial"/>
                <w:bCs/>
                <w:noProof/>
                <w:color w:val="262626" w:themeColor="text1" w:themeTint="D9"/>
                <w:sz w:val="20"/>
                <w:szCs w:val="18"/>
              </w:rPr>
            </w:pPr>
            <w:r w:rsidRPr="00AC38D0">
              <w:rPr>
                <w:rFonts w:ascii="Georgia" w:eastAsia="Batang" w:hAnsi="Georgia" w:cs="Arial"/>
                <w:bCs/>
                <w:noProof/>
                <w:color w:val="262626" w:themeColor="text1" w:themeTint="D9"/>
                <w:sz w:val="20"/>
                <w:szCs w:val="18"/>
              </w:rPr>
              <w:t>American Society of Appraisers, Accredited Senior Appraiser (ASA)</w:t>
            </w:r>
          </w:p>
          <w:p w14:paraId="077E304B" w14:textId="77777777" w:rsidR="001D1263" w:rsidRPr="00AC38D0" w:rsidRDefault="001D1263" w:rsidP="001D1263">
            <w:pPr>
              <w:pStyle w:val="ListParagraph"/>
              <w:numPr>
                <w:ilvl w:val="0"/>
                <w:numId w:val="2"/>
              </w:numPr>
              <w:spacing w:after="80"/>
              <w:rPr>
                <w:rFonts w:ascii="Georgia" w:eastAsia="Batang" w:hAnsi="Georgia" w:cs="Arial"/>
                <w:bCs/>
                <w:noProof/>
                <w:color w:val="262626" w:themeColor="text1" w:themeTint="D9"/>
                <w:sz w:val="20"/>
                <w:szCs w:val="18"/>
              </w:rPr>
            </w:pPr>
            <w:r w:rsidRPr="00AC38D0">
              <w:rPr>
                <w:rFonts w:ascii="Georgia" w:eastAsia="Batang" w:hAnsi="Georgia" w:cs="Arial"/>
                <w:bCs/>
                <w:noProof/>
                <w:color w:val="262626" w:themeColor="text1" w:themeTint="D9"/>
                <w:sz w:val="20"/>
                <w:szCs w:val="18"/>
              </w:rPr>
              <w:t>Estate Planning and Trust Council of L</w:t>
            </w:r>
            <w:r w:rsidR="003A61CB" w:rsidRPr="00AC38D0">
              <w:rPr>
                <w:rFonts w:ascii="Georgia" w:eastAsia="Batang" w:hAnsi="Georgia" w:cs="Arial"/>
                <w:bCs/>
                <w:noProof/>
                <w:color w:val="262626" w:themeColor="text1" w:themeTint="D9"/>
                <w:sz w:val="20"/>
                <w:szCs w:val="18"/>
              </w:rPr>
              <w:t>ong Beach</w:t>
            </w:r>
          </w:p>
          <w:p w14:paraId="077E304C" w14:textId="77777777" w:rsidR="001D1263" w:rsidRPr="00AC38D0" w:rsidRDefault="001D1263" w:rsidP="001D1263">
            <w:pPr>
              <w:pStyle w:val="ListParagraph"/>
              <w:numPr>
                <w:ilvl w:val="0"/>
                <w:numId w:val="2"/>
              </w:numPr>
              <w:spacing w:after="80"/>
              <w:rPr>
                <w:rFonts w:ascii="Georgia" w:eastAsia="Batang" w:hAnsi="Georgia" w:cs="Arial"/>
                <w:bCs/>
                <w:i/>
                <w:noProof/>
                <w:color w:val="262626" w:themeColor="text1" w:themeTint="D9"/>
                <w:sz w:val="20"/>
                <w:szCs w:val="18"/>
              </w:rPr>
            </w:pPr>
            <w:r w:rsidRPr="00AC38D0">
              <w:rPr>
                <w:rFonts w:ascii="Georgia" w:eastAsia="Batang" w:hAnsi="Georgia" w:cs="Arial"/>
                <w:bCs/>
                <w:noProof/>
                <w:color w:val="262626" w:themeColor="text1" w:themeTint="D9"/>
                <w:sz w:val="20"/>
                <w:szCs w:val="18"/>
              </w:rPr>
              <w:t>North County Estat</w:t>
            </w:r>
            <w:r w:rsidR="003A61CB" w:rsidRPr="00AC38D0">
              <w:rPr>
                <w:rFonts w:ascii="Georgia" w:eastAsia="Batang" w:hAnsi="Georgia" w:cs="Arial"/>
                <w:bCs/>
                <w:noProof/>
                <w:color w:val="262626" w:themeColor="text1" w:themeTint="D9"/>
                <w:sz w:val="20"/>
                <w:szCs w:val="18"/>
              </w:rPr>
              <w:t>e Planning Council – San Diego</w:t>
            </w:r>
          </w:p>
          <w:p w14:paraId="077E304D" w14:textId="77777777" w:rsidR="001D1263" w:rsidRPr="00AC38D0" w:rsidRDefault="001D1263" w:rsidP="001D1263">
            <w:pPr>
              <w:pStyle w:val="ListParagraph"/>
              <w:numPr>
                <w:ilvl w:val="0"/>
                <w:numId w:val="2"/>
              </w:numPr>
              <w:spacing w:after="80"/>
              <w:rPr>
                <w:rFonts w:ascii="Georgia" w:eastAsia="Batang" w:hAnsi="Georgia" w:cs="Arial"/>
                <w:bCs/>
                <w:noProof/>
                <w:color w:val="262626" w:themeColor="text1" w:themeTint="D9"/>
                <w:sz w:val="20"/>
                <w:szCs w:val="18"/>
              </w:rPr>
            </w:pPr>
            <w:r w:rsidRPr="00AC38D0">
              <w:rPr>
                <w:rFonts w:ascii="Georgia" w:eastAsia="Batang" w:hAnsi="Georgia" w:cs="Arial"/>
                <w:bCs/>
                <w:noProof/>
                <w:color w:val="262626" w:themeColor="text1" w:themeTint="D9"/>
                <w:sz w:val="20"/>
                <w:szCs w:val="18"/>
              </w:rPr>
              <w:t>Ri</w:t>
            </w:r>
            <w:r w:rsidR="003A61CB" w:rsidRPr="00AC38D0">
              <w:rPr>
                <w:rFonts w:ascii="Georgia" w:eastAsia="Batang" w:hAnsi="Georgia" w:cs="Arial"/>
                <w:bCs/>
                <w:noProof/>
                <w:color w:val="262626" w:themeColor="text1" w:themeTint="D9"/>
                <w:sz w:val="20"/>
                <w:szCs w:val="18"/>
              </w:rPr>
              <w:t>verside Estate Planning Council</w:t>
            </w:r>
          </w:p>
          <w:p w14:paraId="4CFBCDEC" w14:textId="2F34E4B9" w:rsidR="009C69AD" w:rsidRDefault="009C69AD" w:rsidP="009C69AD">
            <w:pPr>
              <w:spacing w:after="80"/>
              <w:rPr>
                <w:rFonts w:eastAsia="Batang"/>
                <w:noProof/>
              </w:rPr>
            </w:pPr>
          </w:p>
          <w:p w14:paraId="383A49FB" w14:textId="77777777" w:rsidR="009C69AD" w:rsidRDefault="009C69AD" w:rsidP="009C69AD">
            <w:pPr>
              <w:spacing w:after="80"/>
              <w:rPr>
                <w:rFonts w:eastAsia="Batang"/>
                <w:noProof/>
              </w:rPr>
            </w:pPr>
          </w:p>
          <w:p w14:paraId="05AD14CD" w14:textId="77777777" w:rsidR="009C69AD" w:rsidRDefault="009C69AD" w:rsidP="009C69AD">
            <w:pPr>
              <w:spacing w:after="80"/>
              <w:rPr>
                <w:rFonts w:eastAsia="Batang"/>
                <w:noProof/>
              </w:rPr>
            </w:pPr>
          </w:p>
          <w:p w14:paraId="32FA0ED5" w14:textId="77777777" w:rsidR="009C69AD" w:rsidRDefault="009C69AD" w:rsidP="009C69AD">
            <w:pPr>
              <w:spacing w:after="80"/>
              <w:rPr>
                <w:rFonts w:eastAsia="Batang"/>
                <w:noProof/>
              </w:rPr>
            </w:pPr>
          </w:p>
          <w:p w14:paraId="223B6440" w14:textId="77777777" w:rsidR="009C69AD" w:rsidRDefault="009C69AD" w:rsidP="009C69AD">
            <w:pPr>
              <w:spacing w:after="80"/>
              <w:rPr>
                <w:rFonts w:eastAsia="Batang"/>
                <w:noProof/>
              </w:rPr>
            </w:pPr>
          </w:p>
          <w:p w14:paraId="24D48DEE" w14:textId="77777777" w:rsidR="009C69AD" w:rsidRDefault="009C69AD" w:rsidP="009C69AD">
            <w:pPr>
              <w:spacing w:after="80"/>
              <w:rPr>
                <w:rFonts w:eastAsia="Batang"/>
                <w:noProof/>
              </w:rPr>
            </w:pPr>
          </w:p>
          <w:p w14:paraId="67513F01" w14:textId="77777777" w:rsidR="009C69AD" w:rsidRDefault="009C69AD" w:rsidP="009C69AD">
            <w:pPr>
              <w:spacing w:after="80"/>
              <w:rPr>
                <w:rFonts w:eastAsia="Batang"/>
                <w:noProof/>
              </w:rPr>
            </w:pPr>
          </w:p>
          <w:p w14:paraId="0733B4B0" w14:textId="77777777" w:rsidR="009C69AD" w:rsidRDefault="009C69AD" w:rsidP="009C69AD">
            <w:pPr>
              <w:spacing w:after="80"/>
              <w:rPr>
                <w:rFonts w:eastAsia="Batang"/>
                <w:noProof/>
              </w:rPr>
            </w:pPr>
          </w:p>
          <w:p w14:paraId="131B9FD9" w14:textId="77777777" w:rsidR="009C69AD" w:rsidRDefault="009C69AD" w:rsidP="009C69AD">
            <w:pPr>
              <w:spacing w:after="80"/>
              <w:rPr>
                <w:rFonts w:eastAsia="Batang"/>
                <w:noProof/>
              </w:rPr>
            </w:pPr>
          </w:p>
          <w:p w14:paraId="0A09E1BC" w14:textId="77777777" w:rsidR="009C69AD" w:rsidRPr="00AC38D0" w:rsidRDefault="009C69AD" w:rsidP="009C69AD">
            <w:pPr>
              <w:spacing w:after="80"/>
              <w:rPr>
                <w:rFonts w:ascii="Georgia" w:eastAsia="Batang" w:hAnsi="Georgia" w:cs="Arial"/>
                <w:bCs/>
                <w:noProof/>
                <w:color w:val="262626" w:themeColor="text1" w:themeTint="D9"/>
                <w:sz w:val="20"/>
                <w:szCs w:val="18"/>
              </w:rPr>
            </w:pPr>
          </w:p>
          <w:p w14:paraId="077E304E" w14:textId="77777777" w:rsidR="00F95CF1" w:rsidRPr="00AC38D0" w:rsidRDefault="00F95CF1" w:rsidP="00F95CF1">
            <w:pPr>
              <w:spacing w:after="80"/>
              <w:rPr>
                <w:rFonts w:ascii="Georgia" w:eastAsia="Batang" w:hAnsi="Georgia" w:cs="Arial"/>
                <w:bCs/>
                <w:noProof/>
                <w:color w:val="262626" w:themeColor="text1" w:themeTint="D9"/>
                <w:sz w:val="20"/>
                <w:szCs w:val="18"/>
              </w:rPr>
            </w:pPr>
          </w:p>
          <w:p w14:paraId="077E304F" w14:textId="77777777" w:rsidR="00F95CF1" w:rsidRPr="00AC38D0" w:rsidRDefault="00F95CF1" w:rsidP="00F95CF1">
            <w:pPr>
              <w:spacing w:after="80"/>
              <w:rPr>
                <w:rFonts w:ascii="Georgia" w:eastAsia="Batang" w:hAnsi="Georgia" w:cs="Arial"/>
                <w:bCs/>
                <w:noProof/>
                <w:color w:val="262626" w:themeColor="text1" w:themeTint="D9"/>
                <w:sz w:val="20"/>
                <w:szCs w:val="18"/>
              </w:rPr>
            </w:pPr>
          </w:p>
          <w:p w14:paraId="077E3050" w14:textId="77777777" w:rsidR="009B4DC9" w:rsidRPr="00AC38D0" w:rsidRDefault="009B4DC9" w:rsidP="009B4DC9">
            <w:pPr>
              <w:pStyle w:val="BodyText"/>
              <w:framePr w:hSpace="0" w:wrap="auto" w:hAnchor="text" w:xAlign="left" w:yAlign="inline"/>
              <w:ind w:left="288"/>
              <w:rPr>
                <w:rFonts w:ascii="Georgia" w:hAnsi="Georgia"/>
              </w:rPr>
            </w:pPr>
          </w:p>
        </w:tc>
      </w:tr>
    </w:tbl>
    <w:p w14:paraId="43BABDC5" w14:textId="7F0E2A99" w:rsidR="00681860" w:rsidRPr="00C61619" w:rsidRDefault="00F95CF1" w:rsidP="00C61619">
      <w:r w:rsidRPr="00F95CF1">
        <w:rPr>
          <w:rFonts w:ascii="PT Serif Pro" w:eastAsia="Batang" w:hAnsi="PT Serif Pro" w:cs="Arial"/>
          <w:bCs/>
          <w:noProof/>
          <w:color w:val="262626" w:themeColor="text1" w:themeTint="D9"/>
          <w:sz w:val="20"/>
          <w:szCs w:val="18"/>
        </w:rPr>
        <w:drawing>
          <wp:anchor distT="0" distB="0" distL="114300" distR="114300" simplePos="0" relativeHeight="251656190" behindDoc="0" locked="0" layoutInCell="1" allowOverlap="1" wp14:anchorId="077E3055" wp14:editId="077E3056">
            <wp:simplePos x="0" y="0"/>
            <wp:positionH relativeFrom="column">
              <wp:posOffset>-1905</wp:posOffset>
            </wp:positionH>
            <wp:positionV relativeFrom="paragraph">
              <wp:posOffset>-5715</wp:posOffset>
            </wp:positionV>
            <wp:extent cx="1838325" cy="1838325"/>
            <wp:effectExtent l="0" t="0" r="9525" b="9525"/>
            <wp:wrapNone/>
            <wp:docPr id="4" name="Picture 4" descr="F:\Operations\Marketing\Secure\Brand Project\Headshots - FINAL RETOUCHED\Schwab_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perations\Marketing\Secure\Brand Project\Headshots - FINAL RETOUCHED\Schwab_3x3.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4D002" w14:textId="77777777" w:rsidR="009E19A3" w:rsidRDefault="009E19A3" w:rsidP="006C7BF6">
      <w:pPr>
        <w:pStyle w:val="BodySectionTitle"/>
        <w:framePr w:hSpace="0" w:wrap="auto" w:hAnchor="text" w:xAlign="left" w:yAlign="inline"/>
        <w:rPr>
          <w:rFonts w:ascii="Arial Narrow" w:hAnsi="Arial Narrow"/>
          <w:sz w:val="22"/>
        </w:rPr>
      </w:pPr>
    </w:p>
    <w:p w14:paraId="170FA2C4" w14:textId="19DC3FB5" w:rsidR="006C7BF6" w:rsidRDefault="009C69AD" w:rsidP="006C7BF6">
      <w:pPr>
        <w:pStyle w:val="BodySectionTitle"/>
        <w:framePr w:hSpace="0" w:wrap="auto" w:hAnchor="text" w:xAlign="left" w:yAlign="inline"/>
        <w:rPr>
          <w:rFonts w:ascii="Arial Narrow" w:hAnsi="Arial Narrow"/>
          <w:sz w:val="22"/>
        </w:rPr>
      </w:pPr>
      <w:r w:rsidRPr="00AC38D0">
        <w:rPr>
          <w:rFonts w:ascii="Arial Narrow" w:hAnsi="Arial Narrow"/>
          <w:sz w:val="22"/>
        </w:rPr>
        <w:lastRenderedPageBreak/>
        <w:t>Testimony Experience</w:t>
      </w:r>
    </w:p>
    <w:p w14:paraId="005EA6E1" w14:textId="31ECFCB0" w:rsidR="00E830C2" w:rsidRDefault="00E830C2" w:rsidP="00E830C2">
      <w:pPr>
        <w:pStyle w:val="BodySectionTitle"/>
        <w:framePr w:hSpace="0" w:wrap="auto" w:hAnchor="text" w:xAlign="left" w:yAlign="inline"/>
        <w:spacing w:before="0" w:after="0"/>
        <w:jc w:val="left"/>
        <w:rPr>
          <w:rFonts w:ascii="Georgia" w:hAnsi="Georgia" w:cs="Segoe UI"/>
          <w:b w:val="0"/>
          <w:i/>
          <w:color w:val="262626" w:themeColor="text1" w:themeTint="D9"/>
          <w:szCs w:val="20"/>
        </w:rPr>
      </w:pPr>
    </w:p>
    <w:p w14:paraId="78CB3382" w14:textId="77777777" w:rsidR="00C61619" w:rsidRDefault="00C61619" w:rsidP="00C61619">
      <w:pPr>
        <w:pStyle w:val="BodySectionTitle"/>
        <w:framePr w:hSpace="0" w:wrap="auto" w:hAnchor="text" w:xAlign="left" w:yAlign="inline"/>
        <w:spacing w:before="0" w:after="0"/>
        <w:jc w:val="left"/>
        <w:rPr>
          <w:rFonts w:ascii="Georgia" w:hAnsi="Georgia" w:cs="Segoe UI"/>
          <w:b w:val="0"/>
          <w:iCs/>
          <w:color w:val="262626" w:themeColor="text1" w:themeTint="D9"/>
          <w:szCs w:val="20"/>
        </w:rPr>
      </w:pPr>
      <w:r w:rsidRPr="00C61619">
        <w:rPr>
          <w:rFonts w:ascii="Georgia" w:hAnsi="Georgia" w:cs="Segoe UI"/>
          <w:b w:val="0"/>
          <w:i/>
          <w:color w:val="262626" w:themeColor="text1" w:themeTint="D9"/>
          <w:szCs w:val="20"/>
        </w:rPr>
        <w:t>Estate of Miriam M.</w:t>
      </w:r>
      <w:r w:rsidRPr="00C61619">
        <w:rPr>
          <w:rFonts w:ascii="Georgia" w:hAnsi="Georgia" w:cs="Segoe UI"/>
          <w:b w:val="0"/>
          <w:iCs/>
          <w:color w:val="262626" w:themeColor="text1" w:themeTint="D9"/>
          <w:szCs w:val="20"/>
        </w:rPr>
        <w:t xml:space="preserve"> Warne, Deceased, William R. Warne and Thomas H. Warne, Co Executors v. Commissioner of Internal Revenue, United States Tax Court – T.C. Memo 2021-17, February 2021</w:t>
      </w:r>
    </w:p>
    <w:p w14:paraId="6BA6AA33" w14:textId="432EE31A" w:rsidR="00C61619" w:rsidRPr="00C61619" w:rsidRDefault="00C61619" w:rsidP="00C61619">
      <w:pPr>
        <w:pStyle w:val="BodySectionTitle"/>
        <w:framePr w:hSpace="0" w:wrap="auto" w:hAnchor="text" w:xAlign="left" w:yAlign="inline"/>
        <w:spacing w:before="0" w:after="0"/>
        <w:jc w:val="left"/>
        <w:rPr>
          <w:rFonts w:ascii="Georgia" w:hAnsi="Georgia" w:cs="Segoe UI"/>
          <w:b w:val="0"/>
          <w:iCs/>
          <w:color w:val="262626" w:themeColor="text1" w:themeTint="D9"/>
          <w:szCs w:val="20"/>
        </w:rPr>
      </w:pPr>
      <w:r w:rsidRPr="00C61619">
        <w:rPr>
          <w:rFonts w:ascii="Georgia" w:hAnsi="Georgia" w:cs="Segoe UI"/>
          <w:b w:val="0"/>
          <w:iCs/>
          <w:color w:val="262626" w:themeColor="text1" w:themeTint="D9"/>
          <w:szCs w:val="20"/>
        </w:rPr>
        <w:t>Provided expert testimony before Judge Ronald L. Buch regarding the fair market values of majority member interests in private limited liability companies holding real estate.</w:t>
      </w:r>
      <w:r w:rsidRPr="00C61619">
        <w:rPr>
          <w:rFonts w:ascii="Times New Roman" w:hAnsi="Times New Roman" w:cs="Times New Roman"/>
          <w:b w:val="0"/>
          <w:iCs/>
          <w:color w:val="262626" w:themeColor="text1" w:themeTint="D9"/>
          <w:szCs w:val="20"/>
        </w:rPr>
        <w:t>​</w:t>
      </w:r>
    </w:p>
    <w:p w14:paraId="5C7697C8" w14:textId="73AED494" w:rsidR="006C7BF6" w:rsidRPr="006C7BF6" w:rsidRDefault="006C7BF6" w:rsidP="006C7BF6">
      <w:pPr>
        <w:pStyle w:val="BodySectionTitle"/>
        <w:framePr w:hSpace="0" w:wrap="auto" w:hAnchor="text" w:xAlign="left" w:yAlign="inline"/>
        <w:rPr>
          <w:rFonts w:ascii="Georgia" w:hAnsi="Georgia"/>
          <w:b w:val="0"/>
          <w:i/>
          <w:color w:val="262626" w:themeColor="text1" w:themeTint="D9"/>
        </w:rPr>
      </w:pPr>
      <w:r w:rsidRPr="006C7BF6">
        <w:rPr>
          <w:rFonts w:ascii="Georgia" w:hAnsi="Georgia"/>
          <w:b w:val="0"/>
          <w:i/>
          <w:color w:val="262626" w:themeColor="text1" w:themeTint="D9"/>
        </w:rPr>
        <w:t xml:space="preserve">Estate of Aaron U. Jones, Deceased, Rebecca L. Jones and Dale A. Riddle, Statutory Executors v. Commissioner, </w:t>
      </w:r>
      <w:r w:rsidRPr="006C7BF6">
        <w:rPr>
          <w:rFonts w:ascii="Georgia" w:hAnsi="Georgia"/>
          <w:b w:val="0"/>
          <w:color w:val="262626" w:themeColor="text1" w:themeTint="D9"/>
        </w:rPr>
        <w:t xml:space="preserve">United States Tax Court – </w:t>
      </w:r>
      <w:r w:rsidR="00E830C2" w:rsidRPr="00E830C2">
        <w:rPr>
          <w:rFonts w:ascii="Georgia" w:hAnsi="Georgia" w:cs="Segoe UI"/>
          <w:b w:val="0"/>
          <w:color w:val="262626" w:themeColor="text1" w:themeTint="D9"/>
          <w:szCs w:val="20"/>
        </w:rPr>
        <w:t>T.C. Memo. 2019-101, August 2019</w:t>
      </w:r>
    </w:p>
    <w:p w14:paraId="7004BC83" w14:textId="73BAB31F" w:rsidR="006C7BF6" w:rsidRPr="006C7BF6" w:rsidRDefault="006C7BF6" w:rsidP="006C7BF6">
      <w:pPr>
        <w:pStyle w:val="BodyText"/>
        <w:framePr w:hSpace="0" w:wrap="auto" w:hAnchor="text" w:xAlign="left" w:yAlign="inline"/>
        <w:spacing w:after="0" w:line="240" w:lineRule="auto"/>
        <w:rPr>
          <w:rFonts w:ascii="Georgia" w:hAnsi="Georgia"/>
        </w:rPr>
      </w:pPr>
      <w:r w:rsidRPr="006C7BF6">
        <w:rPr>
          <w:rFonts w:ascii="Georgia" w:hAnsi="Georgia"/>
        </w:rPr>
        <w:t>Provided expert testimony for Judge Cary D. Pugh regarding the fair market value of an interest in a private company.</w:t>
      </w:r>
    </w:p>
    <w:p w14:paraId="4CE8E6D5" w14:textId="77777777" w:rsidR="006C7BF6" w:rsidRDefault="006C7BF6" w:rsidP="006C7BF6">
      <w:pPr>
        <w:pStyle w:val="BodyText"/>
        <w:framePr w:hSpace="0" w:wrap="auto" w:hAnchor="text" w:xAlign="left" w:yAlign="inline"/>
        <w:spacing w:after="0" w:line="240" w:lineRule="auto"/>
        <w:rPr>
          <w:rFonts w:ascii="Georgia" w:hAnsi="Georgia"/>
          <w:i/>
        </w:rPr>
      </w:pPr>
    </w:p>
    <w:p w14:paraId="7081454D" w14:textId="77777777" w:rsidR="009C69AD" w:rsidRPr="00AC38D0" w:rsidRDefault="009C69AD" w:rsidP="009C69AD">
      <w:pPr>
        <w:pStyle w:val="BodyText"/>
        <w:framePr w:hSpace="0" w:wrap="auto" w:hAnchor="text" w:xAlign="left" w:yAlign="inline"/>
        <w:spacing w:after="0" w:line="240" w:lineRule="auto"/>
        <w:rPr>
          <w:rFonts w:ascii="Georgia" w:hAnsi="Georgia"/>
        </w:rPr>
      </w:pPr>
      <w:r w:rsidRPr="00AC38D0">
        <w:rPr>
          <w:rFonts w:ascii="Georgia" w:hAnsi="Georgia"/>
          <w:i/>
        </w:rPr>
        <w:t>[Confidential] v. [Confidential]</w:t>
      </w:r>
      <w:r w:rsidRPr="00AC38D0">
        <w:rPr>
          <w:rFonts w:ascii="Georgia" w:hAnsi="Georgia"/>
        </w:rPr>
        <w:t xml:space="preserve"> – March 2015</w:t>
      </w:r>
    </w:p>
    <w:p w14:paraId="35F3218C" w14:textId="2A4C89A5" w:rsidR="009C69AD" w:rsidRPr="00AC38D0" w:rsidRDefault="009C69AD" w:rsidP="009C69AD">
      <w:pPr>
        <w:pStyle w:val="BodyText"/>
        <w:framePr w:hSpace="0" w:wrap="auto" w:hAnchor="text" w:xAlign="left" w:yAlign="inline"/>
        <w:spacing w:after="0" w:line="240" w:lineRule="auto"/>
        <w:rPr>
          <w:rFonts w:ascii="Georgia" w:hAnsi="Georgia"/>
        </w:rPr>
      </w:pPr>
      <w:r w:rsidRPr="00AC38D0">
        <w:rPr>
          <w:rFonts w:ascii="Georgia" w:hAnsi="Georgia"/>
        </w:rPr>
        <w:t>Provided expert testimony before Monterey County Superior Court on the fair market values of fractional interests in specific real estate holding entities for buyout purposes under Section 17707.03 of California Corporations Code.</w:t>
      </w:r>
    </w:p>
    <w:p w14:paraId="4B5ABA2C" w14:textId="77777777" w:rsidR="009C69AD" w:rsidRPr="00AC38D0" w:rsidRDefault="009C69AD" w:rsidP="009C69AD">
      <w:pPr>
        <w:pStyle w:val="BodyText"/>
        <w:framePr w:hSpace="0" w:wrap="auto" w:hAnchor="text" w:xAlign="left" w:yAlign="inline"/>
        <w:spacing w:after="0" w:line="240" w:lineRule="auto"/>
        <w:rPr>
          <w:rFonts w:ascii="Georgia" w:hAnsi="Georgia"/>
        </w:rPr>
      </w:pPr>
    </w:p>
    <w:p w14:paraId="75C3B1A9" w14:textId="77777777" w:rsidR="009C69AD" w:rsidRPr="00AC38D0" w:rsidRDefault="009C69AD" w:rsidP="009C69AD">
      <w:pPr>
        <w:pStyle w:val="BodyText"/>
        <w:framePr w:hSpace="0" w:wrap="auto" w:hAnchor="text" w:xAlign="left" w:yAlign="inline"/>
        <w:spacing w:after="0" w:line="240" w:lineRule="auto"/>
        <w:rPr>
          <w:rFonts w:ascii="Georgia" w:hAnsi="Georgia"/>
        </w:rPr>
      </w:pPr>
      <w:r w:rsidRPr="00AC38D0">
        <w:rPr>
          <w:rFonts w:ascii="Georgia" w:hAnsi="Georgia"/>
          <w:i/>
        </w:rPr>
        <w:t>Pohlad v. Commissioner</w:t>
      </w:r>
      <w:r w:rsidRPr="00AC38D0">
        <w:rPr>
          <w:rFonts w:ascii="Georgia" w:hAnsi="Georgia"/>
        </w:rPr>
        <w:t xml:space="preserve"> – Docket No. 12508-13</w:t>
      </w:r>
    </w:p>
    <w:p w14:paraId="3E2377C0" w14:textId="6F8385EB" w:rsidR="009C69AD" w:rsidRPr="00AC38D0" w:rsidRDefault="009C69AD" w:rsidP="009C69AD">
      <w:pPr>
        <w:pStyle w:val="BodyText"/>
        <w:framePr w:hSpace="0" w:wrap="auto" w:hAnchor="text" w:xAlign="left" w:yAlign="inline"/>
        <w:spacing w:after="0" w:line="240" w:lineRule="auto"/>
        <w:rPr>
          <w:rFonts w:ascii="Georgia" w:hAnsi="Georgia"/>
        </w:rPr>
      </w:pPr>
      <w:r w:rsidRPr="00AC38D0">
        <w:rPr>
          <w:rFonts w:ascii="Georgia" w:hAnsi="Georgia"/>
        </w:rPr>
        <w:t>Co-authored expert opinion and was available at trial to provide oral testimony, if called upon, before Judge Julian I. Jacobs of the United States Tax Court in Houston concerning certain valuation issues, including the application of discounts for lack of control and lack of marketability, in the valuation of interests in a Major League Baseball franchise.</w:t>
      </w:r>
    </w:p>
    <w:p w14:paraId="71B5CC80" w14:textId="77777777" w:rsidR="009C69AD" w:rsidRPr="00AC38D0" w:rsidRDefault="009C69AD" w:rsidP="009C69AD">
      <w:pPr>
        <w:pStyle w:val="BodyText"/>
        <w:framePr w:hSpace="0" w:wrap="auto" w:hAnchor="text" w:xAlign="left" w:yAlign="inline"/>
        <w:spacing w:after="0" w:line="240" w:lineRule="auto"/>
        <w:rPr>
          <w:rFonts w:ascii="Georgia" w:hAnsi="Georgia"/>
        </w:rPr>
      </w:pPr>
    </w:p>
    <w:p w14:paraId="06FD38E0" w14:textId="77777777" w:rsidR="009C69AD" w:rsidRPr="00AC38D0" w:rsidRDefault="009C69AD" w:rsidP="009C69AD">
      <w:pPr>
        <w:pStyle w:val="BodyText"/>
        <w:framePr w:hSpace="0" w:wrap="auto" w:hAnchor="text" w:xAlign="left" w:yAlign="inline"/>
        <w:spacing w:after="0" w:line="240" w:lineRule="auto"/>
        <w:rPr>
          <w:rFonts w:ascii="Georgia" w:hAnsi="Georgia"/>
        </w:rPr>
      </w:pPr>
      <w:r w:rsidRPr="00AC38D0">
        <w:rPr>
          <w:rFonts w:ascii="Georgia" w:hAnsi="Georgia"/>
          <w:i/>
        </w:rPr>
        <w:t>Saunders v. Commissioner</w:t>
      </w:r>
      <w:r w:rsidRPr="00AC38D0">
        <w:rPr>
          <w:rFonts w:ascii="Georgia" w:hAnsi="Georgia"/>
        </w:rPr>
        <w:t xml:space="preserve"> – 136 T.C. No. 18, April 2011</w:t>
      </w:r>
    </w:p>
    <w:p w14:paraId="6DF1E523" w14:textId="3B7BA82A" w:rsidR="009C69AD" w:rsidRPr="00AC38D0" w:rsidRDefault="009C69AD" w:rsidP="009C69AD">
      <w:pPr>
        <w:pStyle w:val="BodyText"/>
        <w:framePr w:hSpace="0" w:wrap="auto" w:hAnchor="text" w:xAlign="left" w:yAlign="inline"/>
        <w:spacing w:after="0" w:line="240" w:lineRule="auto"/>
        <w:rPr>
          <w:rFonts w:ascii="Georgia" w:hAnsi="Georgia"/>
        </w:rPr>
      </w:pPr>
      <w:r w:rsidRPr="00AC38D0">
        <w:rPr>
          <w:rFonts w:ascii="Georgia" w:hAnsi="Georgia"/>
        </w:rPr>
        <w:t>Provided expert opinion before Judge Mary Ann Cohen of the United States Tax Court in San Francisco concerning the determination of the fair market value of a contingent liability.</w:t>
      </w:r>
    </w:p>
    <w:p w14:paraId="73F0522B" w14:textId="77777777" w:rsidR="009C69AD" w:rsidRPr="00AC38D0" w:rsidRDefault="009C69AD" w:rsidP="009C69AD">
      <w:pPr>
        <w:pStyle w:val="BodyText"/>
        <w:framePr w:hSpace="0" w:wrap="auto" w:hAnchor="text" w:xAlign="left" w:yAlign="inline"/>
        <w:spacing w:after="0" w:line="240" w:lineRule="auto"/>
        <w:rPr>
          <w:rFonts w:ascii="Georgia" w:hAnsi="Georgia"/>
        </w:rPr>
      </w:pPr>
    </w:p>
    <w:p w14:paraId="20DE1B88" w14:textId="77777777" w:rsidR="009C69AD" w:rsidRPr="00AC38D0" w:rsidRDefault="009C69AD" w:rsidP="009C69AD">
      <w:pPr>
        <w:pStyle w:val="BodyText"/>
        <w:framePr w:hSpace="0" w:wrap="auto" w:hAnchor="text" w:xAlign="left" w:yAlign="inline"/>
        <w:spacing w:after="0" w:line="240" w:lineRule="auto"/>
        <w:rPr>
          <w:rFonts w:ascii="Georgia" w:hAnsi="Georgia"/>
        </w:rPr>
      </w:pPr>
      <w:r w:rsidRPr="00AC38D0">
        <w:rPr>
          <w:rFonts w:ascii="Georgia" w:hAnsi="Georgia"/>
          <w:i/>
        </w:rPr>
        <w:t>Foster v. Commissioner</w:t>
      </w:r>
      <w:r w:rsidRPr="00AC38D0">
        <w:rPr>
          <w:rFonts w:ascii="Georgia" w:hAnsi="Georgia"/>
        </w:rPr>
        <w:t xml:space="preserve"> – T.C. Memo 2011-95, April 2011</w:t>
      </w:r>
    </w:p>
    <w:p w14:paraId="446F66CD" w14:textId="6D709A76" w:rsidR="009C69AD" w:rsidRPr="00AC38D0" w:rsidRDefault="009C69AD" w:rsidP="009C69AD">
      <w:pPr>
        <w:pStyle w:val="BodyText"/>
        <w:framePr w:hSpace="0" w:wrap="auto" w:hAnchor="text" w:xAlign="left" w:yAlign="inline"/>
        <w:spacing w:after="0" w:line="240" w:lineRule="auto"/>
        <w:rPr>
          <w:rFonts w:ascii="Georgia" w:hAnsi="Georgia"/>
        </w:rPr>
      </w:pPr>
      <w:r w:rsidRPr="00AC38D0">
        <w:rPr>
          <w:rFonts w:ascii="Georgia" w:hAnsi="Georgia"/>
        </w:rPr>
        <w:t>Provided expert testimony before Judge Mary Ann Cohen of the United States Tax Court in Phoenix concerning the determination of the fair market value of a prospective chose in action.</w:t>
      </w:r>
    </w:p>
    <w:p w14:paraId="79A4ED93" w14:textId="77777777" w:rsidR="009C69AD" w:rsidRPr="00E756B6" w:rsidRDefault="009C69AD" w:rsidP="009C69AD"/>
    <w:p w14:paraId="473B0BA0" w14:textId="1D803B23" w:rsidR="009C69AD" w:rsidRPr="00AC38D0" w:rsidRDefault="009C69AD" w:rsidP="009C69AD">
      <w:pPr>
        <w:pStyle w:val="BodySectionTitle"/>
        <w:framePr w:hSpace="0" w:wrap="auto" w:hAnchor="text" w:xAlign="left" w:yAlign="inline"/>
        <w:rPr>
          <w:rFonts w:ascii="Arial Narrow" w:hAnsi="Arial Narrow"/>
          <w:sz w:val="22"/>
        </w:rPr>
      </w:pPr>
      <w:r w:rsidRPr="00AC38D0">
        <w:rPr>
          <w:rFonts w:ascii="Arial Narrow" w:hAnsi="Arial Narrow"/>
          <w:sz w:val="22"/>
        </w:rPr>
        <w:t>Publications</w:t>
      </w:r>
    </w:p>
    <w:p w14:paraId="009BBD39" w14:textId="7146F693" w:rsidR="00181F7A" w:rsidRPr="00181F7A" w:rsidRDefault="00181F7A" w:rsidP="00181F7A">
      <w:pPr>
        <w:spacing w:before="100" w:beforeAutospacing="1" w:after="100" w:afterAutospacing="1"/>
        <w:jc w:val="both"/>
        <w:rPr>
          <w:rFonts w:ascii="Georgia" w:hAnsi="Georgia" w:cs="Segoe UI"/>
          <w:color w:val="262626" w:themeColor="text1" w:themeTint="D9"/>
          <w:sz w:val="20"/>
          <w:szCs w:val="20"/>
        </w:rPr>
      </w:pPr>
      <w:r w:rsidRPr="00181F7A">
        <w:rPr>
          <w:rFonts w:ascii="Georgia" w:hAnsi="Georgia" w:cs="Arial"/>
          <w:bCs/>
          <w:color w:val="262626" w:themeColor="text1" w:themeTint="D9"/>
          <w:sz w:val="20"/>
          <w:szCs w:val="20"/>
        </w:rPr>
        <w:t xml:space="preserve">"Do You Really Know Your Data for Determining Discounts," </w:t>
      </w:r>
      <w:r w:rsidRPr="00181F7A">
        <w:rPr>
          <w:rFonts w:ascii="Georgia" w:hAnsi="Georgia" w:cs="Arial"/>
          <w:bCs/>
          <w:i/>
          <w:color w:val="262626" w:themeColor="text1" w:themeTint="D9"/>
          <w:sz w:val="20"/>
          <w:szCs w:val="20"/>
        </w:rPr>
        <w:t>BVR</w:t>
      </w:r>
      <w:r w:rsidRPr="00181F7A">
        <w:rPr>
          <w:rFonts w:ascii="Georgia" w:hAnsi="Georgia" w:cs="Arial"/>
          <w:bCs/>
          <w:color w:val="262626" w:themeColor="text1" w:themeTint="D9"/>
          <w:sz w:val="20"/>
          <w:szCs w:val="20"/>
        </w:rPr>
        <w:t>, October 2019</w:t>
      </w:r>
    </w:p>
    <w:p w14:paraId="7F0AC2EC" w14:textId="071D0D81" w:rsidR="009C69AD" w:rsidRPr="00AC38D0" w:rsidRDefault="009C69AD" w:rsidP="009C69AD">
      <w:pPr>
        <w:pStyle w:val="BodyText"/>
        <w:framePr w:hSpace="0" w:wrap="auto" w:hAnchor="text" w:xAlign="left" w:yAlign="inline"/>
        <w:spacing w:after="0" w:line="240" w:lineRule="auto"/>
        <w:rPr>
          <w:rFonts w:ascii="Georgia" w:hAnsi="Georgia"/>
        </w:rPr>
      </w:pPr>
      <w:r w:rsidRPr="00AC38D0">
        <w:rPr>
          <w:rFonts w:ascii="Georgia" w:hAnsi="Georgia"/>
          <w:i/>
        </w:rPr>
        <w:t xml:space="preserve">Estate of Foster: </w:t>
      </w:r>
      <w:r w:rsidRPr="00AC38D0">
        <w:rPr>
          <w:rFonts w:ascii="Georgia" w:hAnsi="Georgia"/>
        </w:rPr>
        <w:t xml:space="preserve">Valuing Contingent Assets and Contingent Liabilities” Published in </w:t>
      </w:r>
      <w:r w:rsidRPr="00AC38D0">
        <w:rPr>
          <w:rFonts w:ascii="Georgia" w:hAnsi="Georgia"/>
          <w:i/>
        </w:rPr>
        <w:t>Business Valuation Alert</w:t>
      </w:r>
      <w:r w:rsidRPr="00AC38D0">
        <w:rPr>
          <w:rFonts w:ascii="Georgia" w:hAnsi="Georgia"/>
        </w:rPr>
        <w:t xml:space="preserve"> Vol. 12, No. 3, July 2011. (Co-authored with David M. Eckstein, CFA).</w:t>
      </w:r>
    </w:p>
    <w:p w14:paraId="109B32F3" w14:textId="77777777" w:rsidR="009C69AD" w:rsidRPr="00AC38D0" w:rsidRDefault="009C69AD" w:rsidP="009C69AD">
      <w:pPr>
        <w:pStyle w:val="BodyText"/>
        <w:framePr w:hSpace="0" w:wrap="auto" w:hAnchor="text" w:xAlign="left" w:yAlign="inline"/>
        <w:spacing w:after="0" w:line="240" w:lineRule="auto"/>
        <w:rPr>
          <w:rFonts w:ascii="Georgia" w:hAnsi="Georgia"/>
        </w:rPr>
      </w:pPr>
    </w:p>
    <w:p w14:paraId="0CD1067D" w14:textId="77777777" w:rsidR="009C69AD" w:rsidRPr="00AC38D0" w:rsidRDefault="009C69AD" w:rsidP="009C69AD">
      <w:pPr>
        <w:pStyle w:val="BodyText"/>
        <w:framePr w:hSpace="0" w:wrap="auto" w:hAnchor="text" w:xAlign="left" w:yAlign="inline"/>
        <w:spacing w:after="0" w:line="240" w:lineRule="auto"/>
        <w:rPr>
          <w:rFonts w:ascii="Georgia" w:hAnsi="Georgia"/>
        </w:rPr>
      </w:pPr>
      <w:r w:rsidRPr="00AC38D0">
        <w:rPr>
          <w:rFonts w:ascii="Georgia" w:hAnsi="Georgia"/>
        </w:rPr>
        <w:t>“Layered Discounts in FLPs.” Published in BV Q&amp;A Update Vol. 2, No. 10, October 2005.</w:t>
      </w:r>
    </w:p>
    <w:p w14:paraId="2CFE45A8" w14:textId="77777777" w:rsidR="009C69AD" w:rsidRPr="00AC38D0" w:rsidRDefault="009C69AD" w:rsidP="009C69AD">
      <w:pPr>
        <w:pStyle w:val="BodyText"/>
        <w:framePr w:hSpace="0" w:wrap="auto" w:hAnchor="text" w:xAlign="left" w:yAlign="inline"/>
        <w:spacing w:after="0" w:line="240" w:lineRule="auto"/>
        <w:rPr>
          <w:rFonts w:ascii="Georgia" w:hAnsi="Georgia"/>
        </w:rPr>
      </w:pPr>
    </w:p>
    <w:p w14:paraId="27A7FB32" w14:textId="49F295FE" w:rsidR="009C69AD" w:rsidRPr="00AC38D0" w:rsidRDefault="009C69AD" w:rsidP="009C69AD">
      <w:pPr>
        <w:pStyle w:val="BodyText"/>
        <w:framePr w:hSpace="0" w:wrap="auto" w:hAnchor="text" w:xAlign="left" w:yAlign="inline"/>
        <w:spacing w:after="0" w:line="240" w:lineRule="auto"/>
        <w:rPr>
          <w:rFonts w:ascii="Georgia" w:hAnsi="Georgia"/>
        </w:rPr>
      </w:pPr>
      <w:r w:rsidRPr="00AC38D0">
        <w:rPr>
          <w:rFonts w:ascii="Georgia" w:hAnsi="Georgia"/>
        </w:rPr>
        <w:t xml:space="preserve"> “What is the Best Source for Determining Discounts for Lack of Marketability for Family Limited Partnerships Holding Real Estate?” Published in BV Q&amp;A Update Vol. 2, No. 2, February 2005</w:t>
      </w:r>
    </w:p>
    <w:p w14:paraId="0A42FE70" w14:textId="77777777" w:rsidR="009C69AD" w:rsidRPr="00AC38D0" w:rsidRDefault="009C69AD" w:rsidP="009C69AD">
      <w:pPr>
        <w:pStyle w:val="BodyText"/>
        <w:framePr w:hSpace="0" w:wrap="auto" w:hAnchor="text" w:xAlign="left" w:yAlign="inline"/>
        <w:spacing w:after="0" w:line="240" w:lineRule="auto"/>
        <w:rPr>
          <w:rFonts w:ascii="Georgia" w:hAnsi="Georgia"/>
        </w:rPr>
      </w:pPr>
    </w:p>
    <w:p w14:paraId="5B7A69D9" w14:textId="54D2F589" w:rsidR="00E830C2" w:rsidRDefault="00E830C2" w:rsidP="009C69AD">
      <w:pPr>
        <w:pStyle w:val="BodySectionTitle"/>
        <w:framePr w:hSpace="0" w:wrap="auto" w:hAnchor="text" w:xAlign="left" w:yAlign="inline"/>
        <w:rPr>
          <w:rFonts w:ascii="Arial Narrow" w:hAnsi="Arial Narrow"/>
          <w:sz w:val="22"/>
        </w:rPr>
      </w:pPr>
    </w:p>
    <w:p w14:paraId="3C2279B0" w14:textId="77777777" w:rsidR="008E1B87" w:rsidRDefault="008E1B87" w:rsidP="009C69AD">
      <w:pPr>
        <w:pStyle w:val="BodySectionTitle"/>
        <w:framePr w:hSpace="0" w:wrap="auto" w:hAnchor="text" w:xAlign="left" w:yAlign="inline"/>
        <w:rPr>
          <w:rFonts w:ascii="Arial Narrow" w:hAnsi="Arial Narrow"/>
          <w:sz w:val="22"/>
        </w:rPr>
      </w:pPr>
    </w:p>
    <w:p w14:paraId="4DF21D01" w14:textId="675FA644" w:rsidR="009C69AD" w:rsidRPr="00AC38D0" w:rsidRDefault="009C69AD" w:rsidP="009C69AD">
      <w:pPr>
        <w:pStyle w:val="BodySectionTitle"/>
        <w:framePr w:hSpace="0" w:wrap="auto" w:hAnchor="text" w:xAlign="left" w:yAlign="inline"/>
        <w:rPr>
          <w:rFonts w:ascii="Arial Narrow" w:hAnsi="Arial Narrow"/>
          <w:sz w:val="22"/>
        </w:rPr>
      </w:pPr>
      <w:r w:rsidRPr="00AC38D0">
        <w:rPr>
          <w:rFonts w:ascii="Arial Narrow" w:hAnsi="Arial Narrow"/>
          <w:sz w:val="22"/>
        </w:rPr>
        <w:lastRenderedPageBreak/>
        <w:t>Speeches and Seminars</w:t>
      </w:r>
    </w:p>
    <w:p w14:paraId="63B6EBD9" w14:textId="7B82D4BF" w:rsidR="00D16254" w:rsidRDefault="00D16254" w:rsidP="00E830C2">
      <w:pPr>
        <w:pStyle w:val="BodySectionTitle"/>
        <w:framePr w:hSpace="0" w:wrap="auto" w:hAnchor="text" w:xAlign="left" w:yAlign="inline"/>
        <w:spacing w:line="240" w:lineRule="auto"/>
        <w:rPr>
          <w:rFonts w:ascii="Georgia" w:hAnsi="Georgia"/>
          <w:b w:val="0"/>
          <w:color w:val="262626" w:themeColor="text1" w:themeTint="D9"/>
          <w:szCs w:val="20"/>
        </w:rPr>
      </w:pPr>
      <w:r w:rsidRPr="00D16254">
        <w:rPr>
          <w:rFonts w:ascii="Georgia" w:hAnsi="Georgia"/>
          <w:b w:val="0"/>
          <w:color w:val="262626" w:themeColor="text1" w:themeTint="D9"/>
          <w:szCs w:val="20"/>
        </w:rPr>
        <w:t>“A Look at Tax Court Valuation Cases,” Beverly Hills Bar Association, May 2024</w:t>
      </w:r>
    </w:p>
    <w:p w14:paraId="14F14CAE" w14:textId="7A387A40" w:rsidR="00BB3186" w:rsidRDefault="00BB3186" w:rsidP="00E830C2">
      <w:pPr>
        <w:pStyle w:val="BodySectionTitle"/>
        <w:framePr w:hSpace="0" w:wrap="auto" w:hAnchor="text" w:xAlign="left" w:yAlign="inline"/>
        <w:spacing w:line="240" w:lineRule="auto"/>
        <w:rPr>
          <w:rFonts w:ascii="Georgia" w:hAnsi="Georgia"/>
          <w:b w:val="0"/>
          <w:color w:val="262626" w:themeColor="text1" w:themeTint="D9"/>
          <w:szCs w:val="20"/>
        </w:rPr>
      </w:pPr>
      <w:r w:rsidRPr="00BB3186">
        <w:rPr>
          <w:rFonts w:ascii="Georgia" w:hAnsi="Georgia"/>
          <w:b w:val="0"/>
          <w:color w:val="262626" w:themeColor="text1" w:themeTint="D9"/>
          <w:szCs w:val="20"/>
        </w:rPr>
        <w:t>"The Current State of Discount Valuations," Stout Trust &amp; Estate Summit, November 2019</w:t>
      </w:r>
    </w:p>
    <w:p w14:paraId="62D8F26B" w14:textId="0F92FC9A" w:rsidR="00E830C2" w:rsidRPr="00E830C2" w:rsidRDefault="00E830C2" w:rsidP="00E830C2">
      <w:pPr>
        <w:pStyle w:val="BodySectionTitle"/>
        <w:framePr w:hSpace="0" w:wrap="auto" w:hAnchor="text" w:xAlign="left" w:yAlign="inline"/>
        <w:spacing w:line="240" w:lineRule="auto"/>
        <w:rPr>
          <w:rFonts w:ascii="Georgia" w:hAnsi="Georgia"/>
          <w:b w:val="0"/>
          <w:color w:val="262626" w:themeColor="text1" w:themeTint="D9"/>
          <w:szCs w:val="20"/>
        </w:rPr>
      </w:pPr>
      <w:r w:rsidRPr="00E830C2">
        <w:rPr>
          <w:rFonts w:ascii="Georgia" w:hAnsi="Georgia"/>
          <w:b w:val="0"/>
          <w:color w:val="262626" w:themeColor="text1" w:themeTint="D9"/>
          <w:szCs w:val="20"/>
        </w:rPr>
        <w:t>"The Value in Discounting Discounts – Partial Interest Valuations and Discounts," IRS Valuation Summit, October 2019</w:t>
      </w:r>
      <w:r w:rsidRPr="00E830C2">
        <w:rPr>
          <w:rFonts w:ascii="Georgia" w:hAnsi="Georgia"/>
          <w:b w:val="0"/>
          <w:color w:val="262626" w:themeColor="text1" w:themeTint="D9"/>
          <w:szCs w:val="20"/>
        </w:rPr>
        <w:br/>
      </w:r>
      <w:r w:rsidRPr="00E830C2">
        <w:rPr>
          <w:rFonts w:ascii="Georgia" w:hAnsi="Georgia"/>
          <w:b w:val="0"/>
          <w:color w:val="262626" w:themeColor="text1" w:themeTint="D9"/>
          <w:szCs w:val="20"/>
        </w:rPr>
        <w:br/>
        <w:t>"Business Committee - Aaron U. Jones v. Commissioner," ACTEC Philadelphia, October 2019</w:t>
      </w:r>
    </w:p>
    <w:p w14:paraId="372F6F89" w14:textId="2D2AED28" w:rsidR="00F25EE9" w:rsidRPr="00F25EE9" w:rsidRDefault="00F25EE9" w:rsidP="009C69AD">
      <w:pPr>
        <w:pStyle w:val="BodySectionTitle"/>
        <w:framePr w:hSpace="0" w:wrap="auto" w:hAnchor="text" w:xAlign="left" w:yAlign="inline"/>
        <w:rPr>
          <w:rFonts w:ascii="Georgia" w:hAnsi="Georgia"/>
          <w:b w:val="0"/>
          <w:color w:val="auto"/>
        </w:rPr>
      </w:pPr>
      <w:r w:rsidRPr="00F25EE9">
        <w:rPr>
          <w:rFonts w:ascii="Georgia" w:hAnsi="Georgia" w:cs="Segoe UI"/>
          <w:b w:val="0"/>
          <w:color w:val="auto"/>
          <w:szCs w:val="20"/>
        </w:rPr>
        <w:t>Latest Developments in Discount Valuations and Other Estate and Gift Tax Valuation Issues," North County Estate Planning Council San Diego, July 2019</w:t>
      </w:r>
    </w:p>
    <w:p w14:paraId="1A8AE738" w14:textId="5A598425" w:rsidR="00BD32FC" w:rsidRDefault="00BD32FC" w:rsidP="009C69AD">
      <w:pPr>
        <w:pStyle w:val="BodySectionTitle"/>
        <w:framePr w:hSpace="0" w:wrap="auto" w:hAnchor="text" w:xAlign="left" w:yAlign="inline"/>
        <w:rPr>
          <w:rFonts w:ascii="Georgia" w:hAnsi="Georgia"/>
          <w:b w:val="0"/>
          <w:color w:val="262626" w:themeColor="text1" w:themeTint="D9"/>
        </w:rPr>
      </w:pPr>
      <w:r w:rsidRPr="00BD32FC">
        <w:rPr>
          <w:rFonts w:ascii="Georgia" w:hAnsi="Georgia"/>
          <w:b w:val="0"/>
          <w:color w:val="262626" w:themeColor="text1" w:themeTint="D9"/>
        </w:rPr>
        <w:t>"Litigation Committee: Valuation of Legal Uncertainty,“ ACTEC Summer Meeting, June 2018</w:t>
      </w:r>
    </w:p>
    <w:p w14:paraId="14A3CE13" w14:textId="40B1030F" w:rsidR="00914241" w:rsidRDefault="00914241" w:rsidP="009C69AD">
      <w:pPr>
        <w:pStyle w:val="BodySectionTitle"/>
        <w:framePr w:hSpace="0" w:wrap="auto" w:hAnchor="text" w:xAlign="left" w:yAlign="inline"/>
        <w:rPr>
          <w:rFonts w:ascii="Georgia" w:hAnsi="Georgia"/>
          <w:b w:val="0"/>
          <w:color w:val="262626" w:themeColor="text1" w:themeTint="D9"/>
        </w:rPr>
      </w:pPr>
      <w:r>
        <w:rPr>
          <w:rFonts w:ascii="Georgia" w:hAnsi="Georgia"/>
          <w:b w:val="0"/>
          <w:color w:val="262626" w:themeColor="text1" w:themeTint="D9"/>
        </w:rPr>
        <w:t>AXA Advisors, LLC – “Introduction to Buy-Sell Agreements” – September 2017</w:t>
      </w:r>
    </w:p>
    <w:p w14:paraId="75C92583" w14:textId="7503C432" w:rsidR="00914241" w:rsidRDefault="00914241" w:rsidP="009C69AD">
      <w:pPr>
        <w:pStyle w:val="BodySectionTitle"/>
        <w:framePr w:hSpace="0" w:wrap="auto" w:hAnchor="text" w:xAlign="left" w:yAlign="inline"/>
        <w:rPr>
          <w:rFonts w:ascii="Georgia" w:hAnsi="Georgia"/>
          <w:b w:val="0"/>
          <w:color w:val="262626" w:themeColor="text1" w:themeTint="D9"/>
        </w:rPr>
      </w:pPr>
      <w:r>
        <w:rPr>
          <w:rFonts w:ascii="Georgia" w:hAnsi="Georgia"/>
          <w:b w:val="0"/>
          <w:color w:val="262626" w:themeColor="text1" w:themeTint="D9"/>
        </w:rPr>
        <w:t xml:space="preserve">Snell &amp; Wilmer L.L.P. – “Role of the Board in M&amp;A Transactions” – September 2017 </w:t>
      </w:r>
    </w:p>
    <w:p w14:paraId="36AF54DD"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Henderson, Caverly, Pum &amp; Charney, LLP — “The New §2704 Regs.: What will valuations look like if they go final?” October 2016.</w:t>
      </w:r>
    </w:p>
    <w:p w14:paraId="7F577DB2"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Geiger Law Office, P.C. — “The New §2704 Regs.: What will valuations look like if they go final?” September 2016.</w:t>
      </w:r>
    </w:p>
    <w:p w14:paraId="5A7E0694"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Whittier Trust Company – “Valuation of Closely-Held Companies.” July 2016.</w:t>
      </w:r>
    </w:p>
    <w:p w14:paraId="2FCF51C7"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Klein, DeNatale, Goldner, Cooper, Rosenlieb &amp; Kimball, LLP — “The Current State of Discount Valuations.” September 2014.</w:t>
      </w:r>
    </w:p>
    <w:p w14:paraId="3F811C5B"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De Castro, West, Chodorow, Mendler, Glickfeld &amp; Nass, Inc. — “The Current State of Discount Valuations.” July 2014.</w:t>
      </w:r>
    </w:p>
    <w:p w14:paraId="57299976"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Freeman, Freeman &amp; Smiley, LLP — “The Current State of Discount Valuations.” June 2014.</w:t>
      </w:r>
    </w:p>
    <w:p w14:paraId="71F12BDD"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Barth Calderon, L.L.P. — “The Current State of Discount Valuations.” May 2014.</w:t>
      </w:r>
    </w:p>
    <w:p w14:paraId="4C2CC1FC"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Deloitte &amp; Touche LLP — “The Current State of Discount Valuations.” May 2014.</w:t>
      </w:r>
    </w:p>
    <w:p w14:paraId="6C1AAE65"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AFRCT, LLP — “The Current State of Discount Valuations.” May 2014.</w:t>
      </w:r>
    </w:p>
    <w:p w14:paraId="56A14E54"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Scripps Health Office of Gift Planning — “The Current State of Discount Valuations.” May 2014.</w:t>
      </w:r>
    </w:p>
    <w:p w14:paraId="0546CD41"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South Bay Estate Planning Council — “The Current State of Discount Valuations.” January 2014.</w:t>
      </w:r>
    </w:p>
    <w:p w14:paraId="083CD6D6"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California Tax Bar &amp; California Tax Policy Conference — “Avoiding the Pitfalls in Charitable Giving – Ensuring Unchallengeable Deductions.” November 2012.</w:t>
      </w:r>
    </w:p>
    <w:p w14:paraId="210A8744"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Scripps Health Office of Gift Planning — “The Current State of Discount Valuations.” March 2012.</w:t>
      </w:r>
    </w:p>
    <w:p w14:paraId="2BF40609"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lastRenderedPageBreak/>
        <w:t>Clifford &amp; Brown — “The Current State of Discount Valuations.” January 2012</w:t>
      </w:r>
    </w:p>
    <w:p w14:paraId="4B9841F0"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Appraisal Institute – IRS Valuation Summit – Panelist— “The Value in Discounting Discounts: Partial Interest Valuations and Discounts.” August 2011.</w:t>
      </w:r>
    </w:p>
    <w:p w14:paraId="2B2676A5"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American Society of Farm Managers and Rural Appraisers – Estate Planning, Gift Giving &amp; The IRS Seminar —“Partial Interest…Lack of Control Discount.” March 2011.</w:t>
      </w:r>
    </w:p>
    <w:p w14:paraId="7DA26557"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IRS Valuation Summit – Panelist—“The Value in Discounting Discounts: Partial Interest Valuations and Discounts.” August 2010.</w:t>
      </w:r>
    </w:p>
    <w:p w14:paraId="5A16ACCB"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Clark &amp; Trevithick—“Estate &amp; Gift Tax Valuations: Current State – Future Environment.” November 2009.</w:t>
      </w:r>
    </w:p>
    <w:p w14:paraId="0CC153DF" w14:textId="7729E7C6"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Appraisal Institute Southern California Chapter—“Discounting Undivided Interests.” October 2009.</w:t>
      </w:r>
    </w:p>
    <w:p w14:paraId="1BCC427E"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Merrill Lynch Wealth Structuring Group—“The Current State of Discount Valuations.” September 2008.</w:t>
      </w:r>
    </w:p>
    <w:p w14:paraId="061F89B5"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California Society of Certified Public Accountants—“The Current State of Discount Valuations.” July 2008.</w:t>
      </w:r>
    </w:p>
    <w:p w14:paraId="02F2A57F"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McDermott Will &amp; Emery LLP—“The Current State of Discount Valuations.” February 2008.</w:t>
      </w:r>
    </w:p>
    <w:p w14:paraId="31C3AA37"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Lambda Alpha International—“Fractional Real Estate Discounts &amp; Valuations.” October 2007.</w:t>
      </w:r>
    </w:p>
    <w:p w14:paraId="3A65D8D9"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Estate Counselor’s Forum—“The Effect of Entity Choice on Valuation Discounts: A Practical Guide.” March 2007.</w:t>
      </w:r>
    </w:p>
    <w:p w14:paraId="703CD7A4"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Sagemark Consultants—“The Latest Developments in Valuation Discounts.” November 2003.</w:t>
      </w:r>
    </w:p>
    <w:p w14:paraId="6929B479"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Tax, Trusts and Estates Practice Group—“Examining Recent IRS Tax Court Victories.” February 2003.</w:t>
      </w:r>
    </w:p>
    <w:p w14:paraId="7FFD7692"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Society of Financial Service Professionals—“The Current State of Discount Valuations – 2002.” October 2002.</w:t>
      </w:r>
    </w:p>
    <w:p w14:paraId="39BABF78"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In-Firm Instruction—various organizations—“What Should Taxpayers Do About Recent IRS Victories?” August 2003 to present (updated annually).</w:t>
      </w:r>
    </w:p>
    <w:p w14:paraId="4C501EF5"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In-Firm Instruction—various organizations—“Examining Recent IRS Tax Court Victories.” August 2003 to present (updated annually).</w:t>
      </w:r>
    </w:p>
    <w:p w14:paraId="38C077F8"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In-Firm Instruction—various organizations—“Current State of Discount Valuations.” 2003 to present (updated annually).</w:t>
      </w:r>
    </w:p>
    <w:p w14:paraId="4AC72C33" w14:textId="77777777"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In-Firm Instruction—various organizations—“The Latest in Discounting FLPs and LLCs.” December 2003 to present (updated annually).</w:t>
      </w:r>
    </w:p>
    <w:p w14:paraId="189DC20B" w14:textId="55F788D4" w:rsidR="009C69AD" w:rsidRPr="00AC38D0" w:rsidRDefault="009C69AD" w:rsidP="009C69AD">
      <w:pPr>
        <w:pStyle w:val="BodySectionTitle"/>
        <w:framePr w:hSpace="0" w:wrap="auto" w:hAnchor="text" w:xAlign="left" w:yAlign="inline"/>
        <w:rPr>
          <w:rFonts w:ascii="Georgia" w:hAnsi="Georgia"/>
          <w:b w:val="0"/>
          <w:color w:val="262626" w:themeColor="text1" w:themeTint="D9"/>
        </w:rPr>
      </w:pPr>
      <w:r w:rsidRPr="00AC38D0">
        <w:rPr>
          <w:rFonts w:ascii="Georgia" w:hAnsi="Georgia"/>
          <w:b w:val="0"/>
          <w:color w:val="262626" w:themeColor="text1" w:themeTint="D9"/>
        </w:rPr>
        <w:t>In-Firm Instruction—various organizations—“Defending Discounts in IRS Challenges.” 2003 to present (updated annually).</w:t>
      </w:r>
    </w:p>
    <w:sectPr w:rsidR="009C69AD" w:rsidRPr="00AC38D0" w:rsidSect="00E756B6">
      <w:headerReference w:type="default" r:id="rId34"/>
      <w:footerReference w:type="default" r:id="rId35"/>
      <w:headerReference w:type="first" r:id="rId36"/>
      <w:footerReference w:type="first" r:id="rId37"/>
      <w:pgSz w:w="12240" w:h="15840" w:code="1"/>
      <w:pgMar w:top="2304" w:right="1152" w:bottom="1872" w:left="1008" w:header="1008" w:footer="864" w:gutter="0"/>
      <w:pgBorders>
        <w:top w:val="single" w:sz="4" w:space="10" w:color="6E6358"/>
        <w:bottom w:val="single" w:sz="4" w:space="5" w:color="6E6358"/>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64332" w14:textId="77777777" w:rsidR="00CD0F3A" w:rsidRDefault="00CD0F3A" w:rsidP="00C22FB3">
      <w:r>
        <w:separator/>
      </w:r>
    </w:p>
  </w:endnote>
  <w:endnote w:type="continuationSeparator" w:id="0">
    <w:p w14:paraId="5956B66E" w14:textId="77777777" w:rsidR="00CD0F3A" w:rsidRDefault="00CD0F3A" w:rsidP="00C2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grotesque Medium">
    <w:altName w:val="Arial"/>
    <w:panose1 w:val="00000000000000000000"/>
    <w:charset w:val="00"/>
    <w:family w:val="swiss"/>
    <w:notTrueType/>
    <w:pitch w:val="variable"/>
    <w:sig w:usb0="A00000AF" w:usb1="4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PT Serif Pro">
    <w:altName w:val="Times New Roman"/>
    <w:panose1 w:val="00000000000000000000"/>
    <w:charset w:val="00"/>
    <w:family w:val="roman"/>
    <w:notTrueType/>
    <w:pitch w:val="variable"/>
    <w:sig w:usb0="A00002FF" w:usb1="5000205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Geogrotesque Regular">
    <w:altName w:val="Segoe UI"/>
    <w:panose1 w:val="00000000000000000000"/>
    <w:charset w:val="00"/>
    <w:family w:val="swiss"/>
    <w:notTrueType/>
    <w:pitch w:val="variable"/>
    <w:sig w:usb0="A00000AF" w:usb1="4000204A"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812602902"/>
      <w:docPartObj>
        <w:docPartGallery w:val="Page Numbers (Bottom of Page)"/>
        <w:docPartUnique/>
      </w:docPartObj>
    </w:sdtPr>
    <w:sdtEndPr>
      <w:rPr>
        <w:sz w:val="18"/>
        <w:szCs w:val="18"/>
      </w:rPr>
    </w:sdtEndPr>
    <w:sdtContent>
      <w:p w14:paraId="15E0AC0F" w14:textId="4EE09C62" w:rsidR="00897423" w:rsidRPr="00CA5E8A" w:rsidRDefault="00495644" w:rsidP="00897423">
        <w:pPr>
          <w:pStyle w:val="Footer"/>
          <w:tabs>
            <w:tab w:val="clear" w:pos="4680"/>
            <w:tab w:val="clear" w:pos="9360"/>
          </w:tabs>
          <w:rPr>
            <w:rFonts w:ascii="Arial Narrow" w:hAnsi="Arial Narrow"/>
            <w:b/>
            <w:color w:val="093A5D"/>
            <w:sz w:val="16"/>
            <w:szCs w:val="16"/>
          </w:rPr>
        </w:pPr>
        <w:r w:rsidRPr="00E756B6">
          <w:rPr>
            <w:rFonts w:ascii="Geogrotesque Medium" w:hAnsi="Geogrotesque Medium"/>
            <w:b/>
            <w:noProof/>
            <w:color w:val="093B5D"/>
            <w:sz w:val="16"/>
            <w:szCs w:val="16"/>
          </w:rPr>
          <mc:AlternateContent>
            <mc:Choice Requires="wps">
              <w:drawing>
                <wp:anchor distT="0" distB="0" distL="114300" distR="114300" simplePos="0" relativeHeight="251664384" behindDoc="0" locked="0" layoutInCell="1" allowOverlap="1" wp14:anchorId="077E3069" wp14:editId="077E306A">
                  <wp:simplePos x="0" y="0"/>
                  <wp:positionH relativeFrom="margin">
                    <wp:posOffset>5557808</wp:posOffset>
                  </wp:positionH>
                  <wp:positionV relativeFrom="bottomMargin">
                    <wp:posOffset>113665</wp:posOffset>
                  </wp:positionV>
                  <wp:extent cx="838835" cy="64770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835" cy="647700"/>
                          </a:xfrm>
                          <a:prstGeom prst="triangle">
                            <a:avLst>
                              <a:gd name="adj" fmla="val 100000"/>
                            </a:avLst>
                          </a:prstGeom>
                          <a:solidFill>
                            <a:srgbClr val="1D99D6"/>
                          </a:solidFill>
                          <a:ln>
                            <a:noFill/>
                          </a:ln>
                        </wps:spPr>
                        <wps:txbx>
                          <w:txbxContent>
                            <w:p w14:paraId="077E306D" w14:textId="3ED44077" w:rsidR="008839D8" w:rsidRPr="008F7924" w:rsidRDefault="008839D8" w:rsidP="008839D8">
                              <w:pPr>
                                <w:jc w:val="center"/>
                                <w:rPr>
                                  <w:rFonts w:ascii="Geogrotesque Regular" w:hAnsi="Geogrotesque Regular"/>
                                  <w:sz w:val="32"/>
                                  <w:szCs w:val="32"/>
                                </w:rPr>
                              </w:pPr>
                              <w:r w:rsidRPr="008F7924">
                                <w:rPr>
                                  <w:rFonts w:ascii="Geogrotesque Regular" w:eastAsiaTheme="minorEastAsia" w:hAnsi="Geogrotesque Regular"/>
                                  <w:sz w:val="32"/>
                                  <w:szCs w:val="32"/>
                                </w:rPr>
                                <w:fldChar w:fldCharType="begin"/>
                              </w:r>
                              <w:r w:rsidRPr="008F7924">
                                <w:rPr>
                                  <w:rFonts w:ascii="Geogrotesque Regular" w:hAnsi="Geogrotesque Regular"/>
                                  <w:sz w:val="32"/>
                                  <w:szCs w:val="32"/>
                                </w:rPr>
                                <w:instrText xml:space="preserve"> PAGE    \* MERGEFORMAT </w:instrText>
                              </w:r>
                              <w:r w:rsidRPr="008F7924">
                                <w:rPr>
                                  <w:rFonts w:ascii="Geogrotesque Regular" w:eastAsiaTheme="minorEastAsia" w:hAnsi="Geogrotesque Regular"/>
                                  <w:sz w:val="32"/>
                                  <w:szCs w:val="32"/>
                                </w:rPr>
                                <w:fldChar w:fldCharType="separate"/>
                              </w:r>
                              <w:r w:rsidR="00052B1A" w:rsidRPr="00052B1A">
                                <w:rPr>
                                  <w:rFonts w:ascii="Geogrotesque Regular" w:eastAsiaTheme="majorEastAsia" w:hAnsi="Geogrotesque Regular" w:cstheme="majorBidi"/>
                                  <w:noProof/>
                                  <w:color w:val="FFFFFF" w:themeColor="background1"/>
                                  <w:sz w:val="32"/>
                                  <w:szCs w:val="32"/>
                                </w:rPr>
                                <w:t>4</w:t>
                              </w:r>
                              <w:r w:rsidRPr="008F7924">
                                <w:rPr>
                                  <w:rFonts w:ascii="Geogrotesque Regular" w:eastAsiaTheme="majorEastAsia" w:hAnsi="Geogrotesque Regular" w:cstheme="majorBidi"/>
                                  <w:noProof/>
                                  <w:color w:val="FFFFFF" w:themeColor="background1"/>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E306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437.6pt;margin-top:8.95pt;width:66.05pt;height:5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" adj="21600" fillcolor="#1d99d6" stroked="f">
                  <v:textbox>
                    <w:txbxContent>
                      <w:p w14:paraId="077E306D" w14:textId="3ED44077" w:rsidR="008839D8" w:rsidRPr="008F7924" w:rsidRDefault="008839D8" w:rsidP="008839D8">
                        <w:pPr>
                          <w:jc w:val="center"/>
                          <w:rPr>
                            <w:rFonts w:ascii="Geogrotesque Regular" w:hAnsi="Geogrotesque Regular"/>
                            <w:sz w:val="32"/>
                            <w:szCs w:val="32"/>
                          </w:rPr>
                        </w:pPr>
                        <w:r w:rsidRPr="008F7924">
                          <w:rPr>
                            <w:rFonts w:ascii="Geogrotesque Regular" w:eastAsiaTheme="minorEastAsia" w:hAnsi="Geogrotesque Regular"/>
                            <w:sz w:val="32"/>
                            <w:szCs w:val="32"/>
                          </w:rPr>
                          <w:fldChar w:fldCharType="begin"/>
                        </w:r>
                        <w:r w:rsidRPr="008F7924">
                          <w:rPr>
                            <w:rFonts w:ascii="Geogrotesque Regular" w:hAnsi="Geogrotesque Regular"/>
                            <w:sz w:val="32"/>
                            <w:szCs w:val="32"/>
                          </w:rPr>
                          <w:instrText xml:space="preserve"> PAGE    \* MERGEFORMAT </w:instrText>
                        </w:r>
                        <w:r w:rsidRPr="008F7924">
                          <w:rPr>
                            <w:rFonts w:ascii="Geogrotesque Regular" w:eastAsiaTheme="minorEastAsia" w:hAnsi="Geogrotesque Regular"/>
                            <w:sz w:val="32"/>
                            <w:szCs w:val="32"/>
                          </w:rPr>
                          <w:fldChar w:fldCharType="separate"/>
                        </w:r>
                        <w:r w:rsidR="00052B1A" w:rsidRPr="00052B1A">
                          <w:rPr>
                            <w:rFonts w:ascii="Geogrotesque Regular" w:eastAsiaTheme="majorEastAsia" w:hAnsi="Geogrotesque Regular" w:cstheme="majorBidi"/>
                            <w:noProof/>
                            <w:color w:val="FFFFFF" w:themeColor="background1"/>
                            <w:sz w:val="32"/>
                            <w:szCs w:val="32"/>
                          </w:rPr>
                          <w:t>4</w:t>
                        </w:r>
                        <w:r w:rsidRPr="008F7924">
                          <w:rPr>
                            <w:rFonts w:ascii="Geogrotesque Regular" w:eastAsiaTheme="majorEastAsia" w:hAnsi="Geogrotesque Regular" w:cstheme="majorBidi"/>
                            <w:noProof/>
                            <w:color w:val="FFFFFF" w:themeColor="background1"/>
                            <w:sz w:val="32"/>
                            <w:szCs w:val="32"/>
                          </w:rPr>
                          <w:fldChar w:fldCharType="end"/>
                        </w:r>
                      </w:p>
                    </w:txbxContent>
                  </v:textbox>
                  <w10:wrap anchorx="margin" anchory="margin"/>
                </v:shape>
              </w:pict>
            </mc:Fallback>
          </mc:AlternateContent>
        </w:r>
        <w:r w:rsidR="00897423" w:rsidRPr="00E756B6">
          <w:rPr>
            <w:rFonts w:ascii="Geogrotesque Medium" w:hAnsi="Geogrotesque Medium"/>
            <w:b/>
            <w:noProof/>
            <w:color w:val="093B5D"/>
            <w:sz w:val="16"/>
            <w:szCs w:val="16"/>
          </w:rPr>
          <mc:AlternateContent>
            <mc:Choice Requires="wps">
              <w:drawing>
                <wp:anchor distT="0" distB="0" distL="114300" distR="114300" simplePos="0" relativeHeight="251670528" behindDoc="0" locked="0" layoutInCell="1" allowOverlap="1" wp14:anchorId="095D3B38" wp14:editId="58B58FF6">
                  <wp:simplePos x="0" y="0"/>
                  <wp:positionH relativeFrom="margin">
                    <wp:posOffset>5557808</wp:posOffset>
                  </wp:positionH>
                  <wp:positionV relativeFrom="bottomMargin">
                    <wp:posOffset>113665</wp:posOffset>
                  </wp:positionV>
                  <wp:extent cx="838835" cy="647700"/>
                  <wp:effectExtent l="0" t="0" r="0" b="0"/>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835" cy="647700"/>
                          </a:xfrm>
                          <a:prstGeom prst="triangle">
                            <a:avLst>
                              <a:gd name="adj" fmla="val 100000"/>
                            </a:avLst>
                          </a:prstGeom>
                          <a:solidFill>
                            <a:srgbClr val="1D99D6"/>
                          </a:solidFill>
                          <a:ln>
                            <a:noFill/>
                          </a:ln>
                        </wps:spPr>
                        <wps:txbx>
                          <w:txbxContent>
                            <w:p w14:paraId="55328672" w14:textId="4BBEEF95" w:rsidR="00897423" w:rsidRPr="008F7924" w:rsidRDefault="00897423" w:rsidP="00897423">
                              <w:pPr>
                                <w:jc w:val="center"/>
                                <w:rPr>
                                  <w:rFonts w:ascii="Geogrotesque Regular" w:hAnsi="Geogrotesque Regular"/>
                                  <w:sz w:val="32"/>
                                  <w:szCs w:val="32"/>
                                </w:rPr>
                              </w:pPr>
                              <w:r w:rsidRPr="008F7924">
                                <w:rPr>
                                  <w:rFonts w:ascii="Geogrotesque Regular" w:eastAsiaTheme="minorEastAsia" w:hAnsi="Geogrotesque Regular"/>
                                  <w:sz w:val="32"/>
                                  <w:szCs w:val="32"/>
                                </w:rPr>
                                <w:fldChar w:fldCharType="begin"/>
                              </w:r>
                              <w:r w:rsidRPr="008F7924">
                                <w:rPr>
                                  <w:rFonts w:ascii="Geogrotesque Regular" w:hAnsi="Geogrotesque Regular"/>
                                  <w:sz w:val="32"/>
                                  <w:szCs w:val="32"/>
                                </w:rPr>
                                <w:instrText xml:space="preserve"> PAGE    \* MERGEFORMAT </w:instrText>
                              </w:r>
                              <w:r w:rsidRPr="008F7924">
                                <w:rPr>
                                  <w:rFonts w:ascii="Geogrotesque Regular" w:eastAsiaTheme="minorEastAsia" w:hAnsi="Geogrotesque Regular"/>
                                  <w:sz w:val="32"/>
                                  <w:szCs w:val="32"/>
                                </w:rPr>
                                <w:fldChar w:fldCharType="separate"/>
                              </w:r>
                              <w:r w:rsidR="00052B1A" w:rsidRPr="00052B1A">
                                <w:rPr>
                                  <w:rFonts w:ascii="Geogrotesque Regular" w:eastAsiaTheme="majorEastAsia" w:hAnsi="Geogrotesque Regular" w:cstheme="majorBidi"/>
                                  <w:noProof/>
                                  <w:color w:val="FFFFFF" w:themeColor="background1"/>
                                  <w:sz w:val="32"/>
                                  <w:szCs w:val="32"/>
                                </w:rPr>
                                <w:t>4</w:t>
                              </w:r>
                              <w:r w:rsidRPr="008F7924">
                                <w:rPr>
                                  <w:rFonts w:ascii="Geogrotesque Regular" w:eastAsiaTheme="majorEastAsia" w:hAnsi="Geogrotesque Regular" w:cstheme="majorBidi"/>
                                  <w:noProof/>
                                  <w:color w:val="FFFFFF" w:themeColor="background1"/>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D3B38" id="Isosceles Triangle 3" o:spid="_x0000_s1027" type="#_x0000_t5" style="position:absolute;margin-left:437.6pt;margin-top:8.95pt;width:66.05pt;height:5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" adj="21600" fillcolor="#1d99d6" stroked="f">
                  <v:textbox>
                    <w:txbxContent>
                      <w:p w14:paraId="55328672" w14:textId="4BBEEF95" w:rsidR="00897423" w:rsidRPr="008F7924" w:rsidRDefault="00897423" w:rsidP="00897423">
                        <w:pPr>
                          <w:jc w:val="center"/>
                          <w:rPr>
                            <w:rFonts w:ascii="Geogrotesque Regular" w:hAnsi="Geogrotesque Regular"/>
                            <w:sz w:val="32"/>
                            <w:szCs w:val="32"/>
                          </w:rPr>
                        </w:pPr>
                        <w:r w:rsidRPr="008F7924">
                          <w:rPr>
                            <w:rFonts w:ascii="Geogrotesque Regular" w:eastAsiaTheme="minorEastAsia" w:hAnsi="Geogrotesque Regular"/>
                            <w:sz w:val="32"/>
                            <w:szCs w:val="32"/>
                          </w:rPr>
                          <w:fldChar w:fldCharType="begin"/>
                        </w:r>
                        <w:r w:rsidRPr="008F7924">
                          <w:rPr>
                            <w:rFonts w:ascii="Geogrotesque Regular" w:hAnsi="Geogrotesque Regular"/>
                            <w:sz w:val="32"/>
                            <w:szCs w:val="32"/>
                          </w:rPr>
                          <w:instrText xml:space="preserve"> PAGE    \* MERGEFORMAT </w:instrText>
                        </w:r>
                        <w:r w:rsidRPr="008F7924">
                          <w:rPr>
                            <w:rFonts w:ascii="Geogrotesque Regular" w:eastAsiaTheme="minorEastAsia" w:hAnsi="Geogrotesque Regular"/>
                            <w:sz w:val="32"/>
                            <w:szCs w:val="32"/>
                          </w:rPr>
                          <w:fldChar w:fldCharType="separate"/>
                        </w:r>
                        <w:r w:rsidR="00052B1A" w:rsidRPr="00052B1A">
                          <w:rPr>
                            <w:rFonts w:ascii="Geogrotesque Regular" w:eastAsiaTheme="majorEastAsia" w:hAnsi="Geogrotesque Regular" w:cstheme="majorBidi"/>
                            <w:noProof/>
                            <w:color w:val="FFFFFF" w:themeColor="background1"/>
                            <w:sz w:val="32"/>
                            <w:szCs w:val="32"/>
                          </w:rPr>
                          <w:t>4</w:t>
                        </w:r>
                        <w:r w:rsidRPr="008F7924">
                          <w:rPr>
                            <w:rFonts w:ascii="Geogrotesque Regular" w:eastAsiaTheme="majorEastAsia" w:hAnsi="Geogrotesque Regular" w:cstheme="majorBidi"/>
                            <w:noProof/>
                            <w:color w:val="FFFFFF" w:themeColor="background1"/>
                            <w:sz w:val="32"/>
                            <w:szCs w:val="32"/>
                          </w:rPr>
                          <w:fldChar w:fldCharType="end"/>
                        </w:r>
                      </w:p>
                    </w:txbxContent>
                  </v:textbox>
                  <w10:wrap anchorx="margin" anchory="margin"/>
                </v:shape>
              </w:pict>
            </mc:Fallback>
          </mc:AlternateContent>
        </w:r>
        <w:r w:rsidR="00897423" w:rsidRPr="00E378DF">
          <w:rPr>
            <w:rFonts w:ascii="Arial Narrow" w:hAnsi="Arial Narrow"/>
            <w:b/>
            <w:color w:val="093A5D"/>
            <w:sz w:val="16"/>
            <w:szCs w:val="16"/>
          </w:rPr>
          <w:t xml:space="preserve"> </w:t>
        </w:r>
      </w:p>
      <w:p w14:paraId="077E305F" w14:textId="67357884" w:rsidR="00E756B6" w:rsidRPr="00AC38D0" w:rsidRDefault="00E756B6" w:rsidP="00E756B6">
        <w:pPr>
          <w:pStyle w:val="Footer"/>
          <w:tabs>
            <w:tab w:val="clear" w:pos="4680"/>
            <w:tab w:val="clear" w:pos="9360"/>
          </w:tabs>
          <w:rPr>
            <w:rFonts w:ascii="Arial Narrow" w:hAnsi="Arial Narrow"/>
            <w:b/>
            <w:color w:val="093B5D"/>
            <w:sz w:val="16"/>
            <w:szCs w:val="16"/>
          </w:rPr>
        </w:pPr>
      </w:p>
      <w:p w14:paraId="077E3060" w14:textId="4BE6FEC5" w:rsidR="00CF144A" w:rsidRPr="00E756B6" w:rsidRDefault="00E756B6" w:rsidP="00E756B6">
        <w:pPr>
          <w:pStyle w:val="Footer"/>
          <w:tabs>
            <w:tab w:val="clear" w:pos="4680"/>
            <w:tab w:val="clear" w:pos="9360"/>
            <w:tab w:val="left" w:pos="4207"/>
            <w:tab w:val="right" w:pos="9630"/>
          </w:tabs>
          <w:rPr>
            <w:sz w:val="18"/>
            <w:szCs w:val="18"/>
          </w:rPr>
        </w:pPr>
        <w:r w:rsidRPr="00AC38D0">
          <w:rPr>
            <w:rFonts w:ascii="Arial Narrow" w:hAnsi="Arial Narrow"/>
            <w:b/>
            <w:color w:val="093B5D"/>
            <w:sz w:val="18"/>
            <w:szCs w:val="18"/>
          </w:rPr>
          <w:t>stout.com</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3065" w14:textId="77777777" w:rsidR="00B218F2" w:rsidRPr="00AC38D0" w:rsidRDefault="00B218F2" w:rsidP="00E756B6">
    <w:pPr>
      <w:pStyle w:val="Footer"/>
      <w:tabs>
        <w:tab w:val="clear" w:pos="4680"/>
        <w:tab w:val="clear" w:pos="9360"/>
      </w:tabs>
      <w:jc w:val="right"/>
      <w:rPr>
        <w:rFonts w:ascii="Arial Narrow" w:hAnsi="Arial Narrow"/>
        <w:b/>
        <w:color w:val="093B5D"/>
        <w:sz w:val="16"/>
        <w:szCs w:val="16"/>
      </w:rPr>
    </w:pPr>
  </w:p>
  <w:p w14:paraId="077E3066" w14:textId="5DACDEAA" w:rsidR="00B218F2" w:rsidRPr="00E756B6" w:rsidRDefault="00EA53F0" w:rsidP="00E756B6">
    <w:pPr>
      <w:pStyle w:val="Footer"/>
      <w:tabs>
        <w:tab w:val="clear" w:pos="4680"/>
        <w:tab w:val="clear" w:pos="9360"/>
        <w:tab w:val="left" w:pos="4207"/>
        <w:tab w:val="right" w:pos="9630"/>
      </w:tabs>
      <w:jc w:val="right"/>
      <w:rPr>
        <w:sz w:val="18"/>
        <w:szCs w:val="18"/>
      </w:rPr>
    </w:pPr>
    <w:r>
      <w:rPr>
        <w:rFonts w:ascii="Arial Narrow" w:hAnsi="Arial Narrow"/>
        <w:b/>
        <w:color w:val="093B5D"/>
        <w:sz w:val="18"/>
        <w:szCs w:val="18"/>
      </w:rPr>
      <w:t>stout</w:t>
    </w:r>
    <w:r w:rsidR="00B218F2" w:rsidRPr="00AC38D0">
      <w:rPr>
        <w:rFonts w:ascii="Arial Narrow" w:hAnsi="Arial Narrow"/>
        <w:b/>
        <w:color w:val="093B5D"/>
        <w:sz w:val="18"/>
        <w:szCs w:val="18"/>
      </w:rPr>
      <w:t>.com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F6731" w14:textId="77777777" w:rsidR="00CD0F3A" w:rsidRDefault="00CD0F3A" w:rsidP="00C22FB3">
      <w:r>
        <w:separator/>
      </w:r>
    </w:p>
  </w:footnote>
  <w:footnote w:type="continuationSeparator" w:id="0">
    <w:p w14:paraId="09764316" w14:textId="77777777" w:rsidR="00CD0F3A" w:rsidRDefault="00CD0F3A" w:rsidP="00C22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305B" w14:textId="3D934ABE" w:rsidR="001D1263" w:rsidRPr="00AC38D0" w:rsidRDefault="001D1263" w:rsidP="001D1263">
    <w:pPr>
      <w:pStyle w:val="HeaderName"/>
      <w:rPr>
        <w:rFonts w:ascii="Arial Narrow" w:hAnsi="Arial Narrow"/>
      </w:rPr>
    </w:pPr>
    <w:r w:rsidRPr="00A12BDB">
      <w:rPr>
        <w:rFonts w:ascii="PT Serif Pro" w:hAnsi="PT Serif Pro"/>
        <w:sz w:val="22"/>
      </w:rPr>
      <w:drawing>
        <wp:anchor distT="0" distB="0" distL="114300" distR="114300" simplePos="0" relativeHeight="251668480" behindDoc="0" locked="0" layoutInCell="1" allowOverlap="1" wp14:anchorId="077E3067" wp14:editId="077E3068">
          <wp:simplePos x="0" y="0"/>
          <wp:positionH relativeFrom="margin">
            <wp:align>right</wp:align>
          </wp:positionH>
          <wp:positionV relativeFrom="paragraph">
            <wp:posOffset>90170</wp:posOffset>
          </wp:positionV>
          <wp:extent cx="1700784" cy="484632"/>
          <wp:effectExtent l="0" t="0" r="0" b="0"/>
          <wp:wrapNone/>
          <wp:docPr id="1" name="Picture 1" descr="C:\Users\ldesmond\Desktop\Stout_Logo_FIN_horz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desmond\Desktop\Stout_Logo_FIN_horz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0784" cy="4846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38D0">
      <w:rPr>
        <w:rFonts w:ascii="Arial Narrow" w:hAnsi="Arial Narrow"/>
      </w:rPr>
      <w:t xml:space="preserve">Philip </w:t>
    </w:r>
    <w:r w:rsidR="00543F0C" w:rsidRPr="00AC38D0">
      <w:rPr>
        <w:rFonts w:ascii="Arial Narrow" w:hAnsi="Arial Narrow"/>
      </w:rPr>
      <w:t xml:space="preserve">M. </w:t>
    </w:r>
    <w:r w:rsidRPr="00AC38D0">
      <w:rPr>
        <w:rFonts w:ascii="Arial Narrow" w:hAnsi="Arial Narrow"/>
      </w:rPr>
      <w:t>Schwab</w:t>
    </w:r>
  </w:p>
  <w:p w14:paraId="077E305C" w14:textId="77777777" w:rsidR="001D1263" w:rsidRPr="00AC38D0" w:rsidRDefault="001D1263" w:rsidP="001D1263">
    <w:pPr>
      <w:pStyle w:val="HeaderTitle"/>
      <w:rPr>
        <w:rFonts w:ascii="Georgia" w:hAnsi="Georgia"/>
      </w:rPr>
    </w:pPr>
    <w:r w:rsidRPr="00AC38D0">
      <w:rPr>
        <w:rFonts w:ascii="Georgia" w:hAnsi="Georgia"/>
      </w:rPr>
      <w:t>Managing Director</w:t>
    </w:r>
  </w:p>
  <w:p w14:paraId="077E305D" w14:textId="77777777" w:rsidR="00C22FB3" w:rsidRPr="00AC38D0" w:rsidRDefault="00C22FB3" w:rsidP="00E756B6">
    <w:pPr>
      <w:pStyle w:val="HeaderAdditionalTitle"/>
      <w:rPr>
        <w:rFonts w:ascii="Arial Narrow" w:hAnsi="Arial Narrow"/>
        <w:color w:val="093A5D"/>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3061" w14:textId="77777777" w:rsidR="00B218F2" w:rsidRPr="00AC38D0" w:rsidRDefault="00B218F2" w:rsidP="00E756B6">
    <w:pPr>
      <w:pStyle w:val="HeaderName"/>
      <w:rPr>
        <w:rFonts w:ascii="Arial Narrow" w:hAnsi="Arial Narrow"/>
      </w:rPr>
    </w:pPr>
    <w:r w:rsidRPr="00A12BDB">
      <w:rPr>
        <w:rFonts w:ascii="PT Serif Pro" w:hAnsi="PT Serif Pro"/>
        <w:sz w:val="22"/>
      </w:rPr>
      <w:drawing>
        <wp:anchor distT="0" distB="0" distL="114300" distR="114300" simplePos="0" relativeHeight="251666432" behindDoc="0" locked="0" layoutInCell="1" allowOverlap="1" wp14:anchorId="077E306B" wp14:editId="077E306C">
          <wp:simplePos x="0" y="0"/>
          <wp:positionH relativeFrom="margin">
            <wp:align>right</wp:align>
          </wp:positionH>
          <wp:positionV relativeFrom="paragraph">
            <wp:posOffset>90170</wp:posOffset>
          </wp:positionV>
          <wp:extent cx="1700784" cy="484632"/>
          <wp:effectExtent l="0" t="0" r="0" b="0"/>
          <wp:wrapNone/>
          <wp:docPr id="59" name="Picture 59" descr="C:\Users\ldesmond\Desktop\Stout_Logo_FIN_horz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desmond\Desktop\Stout_Logo_FIN_horz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0784" cy="4846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1263" w:rsidRPr="00AC38D0">
      <w:rPr>
        <w:rFonts w:ascii="Arial Narrow" w:hAnsi="Arial Narrow"/>
      </w:rPr>
      <w:t xml:space="preserve">Philip </w:t>
    </w:r>
    <w:r w:rsidR="006A4BF1" w:rsidRPr="00AC38D0">
      <w:rPr>
        <w:rFonts w:ascii="Arial Narrow" w:hAnsi="Arial Narrow"/>
      </w:rPr>
      <w:t xml:space="preserve">M. </w:t>
    </w:r>
    <w:r w:rsidR="001D1263" w:rsidRPr="00AC38D0">
      <w:rPr>
        <w:rFonts w:ascii="Arial Narrow" w:hAnsi="Arial Narrow"/>
      </w:rPr>
      <w:t>Schwab</w:t>
    </w:r>
  </w:p>
  <w:p w14:paraId="077E3062" w14:textId="77777777" w:rsidR="00B218F2" w:rsidRPr="00AC38D0" w:rsidRDefault="001D1263" w:rsidP="00E756B6">
    <w:pPr>
      <w:pStyle w:val="HeaderTitle"/>
      <w:rPr>
        <w:rFonts w:ascii="Georgia" w:hAnsi="Georgia"/>
      </w:rPr>
    </w:pPr>
    <w:r w:rsidRPr="00AC38D0">
      <w:rPr>
        <w:rFonts w:ascii="Georgia" w:hAnsi="Georgia"/>
      </w:rPr>
      <w:t xml:space="preserve">Managing </w:t>
    </w:r>
    <w:r w:rsidR="00C524F8" w:rsidRPr="00AC38D0">
      <w:rPr>
        <w:rFonts w:ascii="Georgia" w:hAnsi="Georgia"/>
      </w:rPr>
      <w:t>Director</w:t>
    </w:r>
  </w:p>
  <w:p w14:paraId="077E3063" w14:textId="77777777" w:rsidR="00B218F2" w:rsidRPr="00AC38D0" w:rsidRDefault="00B218F2" w:rsidP="00E756B6">
    <w:pPr>
      <w:pStyle w:val="HeaderAdditionalTitle"/>
      <w:rPr>
        <w:rFonts w:ascii="Georgia" w:hAnsi="Georg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2402B"/>
    <w:multiLevelType w:val="hybridMultilevel"/>
    <w:tmpl w:val="C05E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02017"/>
    <w:multiLevelType w:val="hybridMultilevel"/>
    <w:tmpl w:val="770EE7EC"/>
    <w:lvl w:ilvl="0" w:tplc="0DD4F97C">
      <w:start w:val="1"/>
      <w:numFmt w:val="bullet"/>
      <w:pStyle w:val="BodyBullets"/>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7A"/>
    <w:rsid w:val="0000102B"/>
    <w:rsid w:val="00002537"/>
    <w:rsid w:val="00002754"/>
    <w:rsid w:val="0000640D"/>
    <w:rsid w:val="00006C75"/>
    <w:rsid w:val="00010A63"/>
    <w:rsid w:val="00011E02"/>
    <w:rsid w:val="00015ED4"/>
    <w:rsid w:val="000178BE"/>
    <w:rsid w:val="00021B9F"/>
    <w:rsid w:val="000221F3"/>
    <w:rsid w:val="00022430"/>
    <w:rsid w:val="000251FE"/>
    <w:rsid w:val="00030193"/>
    <w:rsid w:val="00032173"/>
    <w:rsid w:val="00033A12"/>
    <w:rsid w:val="00034C8E"/>
    <w:rsid w:val="00036566"/>
    <w:rsid w:val="0003680A"/>
    <w:rsid w:val="00041B52"/>
    <w:rsid w:val="00041D65"/>
    <w:rsid w:val="000426B6"/>
    <w:rsid w:val="00043AC3"/>
    <w:rsid w:val="00043FFB"/>
    <w:rsid w:val="00044211"/>
    <w:rsid w:val="00044ADB"/>
    <w:rsid w:val="00045D53"/>
    <w:rsid w:val="00045EE9"/>
    <w:rsid w:val="0004646A"/>
    <w:rsid w:val="00046F84"/>
    <w:rsid w:val="000502FB"/>
    <w:rsid w:val="00052B1A"/>
    <w:rsid w:val="00054CBD"/>
    <w:rsid w:val="00055DF7"/>
    <w:rsid w:val="00056D63"/>
    <w:rsid w:val="00057007"/>
    <w:rsid w:val="00057691"/>
    <w:rsid w:val="00060925"/>
    <w:rsid w:val="000643BB"/>
    <w:rsid w:val="00064513"/>
    <w:rsid w:val="00064944"/>
    <w:rsid w:val="00064E88"/>
    <w:rsid w:val="00065705"/>
    <w:rsid w:val="0006767A"/>
    <w:rsid w:val="000755DC"/>
    <w:rsid w:val="00077464"/>
    <w:rsid w:val="000775DF"/>
    <w:rsid w:val="0007796F"/>
    <w:rsid w:val="00080592"/>
    <w:rsid w:val="0008277A"/>
    <w:rsid w:val="00083A6C"/>
    <w:rsid w:val="00083C3A"/>
    <w:rsid w:val="000846CF"/>
    <w:rsid w:val="0008529E"/>
    <w:rsid w:val="000864DA"/>
    <w:rsid w:val="00087253"/>
    <w:rsid w:val="0009030B"/>
    <w:rsid w:val="00090F1C"/>
    <w:rsid w:val="00090F98"/>
    <w:rsid w:val="00090FAE"/>
    <w:rsid w:val="000912CB"/>
    <w:rsid w:val="000918A3"/>
    <w:rsid w:val="00091929"/>
    <w:rsid w:val="00092903"/>
    <w:rsid w:val="000948A0"/>
    <w:rsid w:val="00095B49"/>
    <w:rsid w:val="00095C32"/>
    <w:rsid w:val="00097621"/>
    <w:rsid w:val="000A078D"/>
    <w:rsid w:val="000A27EC"/>
    <w:rsid w:val="000A632B"/>
    <w:rsid w:val="000B06EE"/>
    <w:rsid w:val="000B33B4"/>
    <w:rsid w:val="000B3827"/>
    <w:rsid w:val="000B4DF4"/>
    <w:rsid w:val="000C053B"/>
    <w:rsid w:val="000C14AE"/>
    <w:rsid w:val="000C1B19"/>
    <w:rsid w:val="000C299B"/>
    <w:rsid w:val="000C2A17"/>
    <w:rsid w:val="000C3045"/>
    <w:rsid w:val="000C5E30"/>
    <w:rsid w:val="000D05D7"/>
    <w:rsid w:val="000D0CBA"/>
    <w:rsid w:val="000D2FD2"/>
    <w:rsid w:val="000D4E34"/>
    <w:rsid w:val="000D5422"/>
    <w:rsid w:val="000D5A04"/>
    <w:rsid w:val="000D606D"/>
    <w:rsid w:val="000E3AB5"/>
    <w:rsid w:val="000E4910"/>
    <w:rsid w:val="000E53B2"/>
    <w:rsid w:val="000E59E9"/>
    <w:rsid w:val="000E633C"/>
    <w:rsid w:val="000E6706"/>
    <w:rsid w:val="000E7001"/>
    <w:rsid w:val="000E79BF"/>
    <w:rsid w:val="000F0E46"/>
    <w:rsid w:val="000F3A3D"/>
    <w:rsid w:val="000F3B55"/>
    <w:rsid w:val="000F412E"/>
    <w:rsid w:val="000F614C"/>
    <w:rsid w:val="000F624B"/>
    <w:rsid w:val="000F74FC"/>
    <w:rsid w:val="0010578A"/>
    <w:rsid w:val="001060B6"/>
    <w:rsid w:val="001076E2"/>
    <w:rsid w:val="001076F7"/>
    <w:rsid w:val="00110560"/>
    <w:rsid w:val="00110B89"/>
    <w:rsid w:val="00112121"/>
    <w:rsid w:val="0011684B"/>
    <w:rsid w:val="001176DB"/>
    <w:rsid w:val="00120181"/>
    <w:rsid w:val="00120852"/>
    <w:rsid w:val="00120D40"/>
    <w:rsid w:val="001218C3"/>
    <w:rsid w:val="001220EF"/>
    <w:rsid w:val="00122265"/>
    <w:rsid w:val="00122A09"/>
    <w:rsid w:val="0012368A"/>
    <w:rsid w:val="001242B2"/>
    <w:rsid w:val="00124B5B"/>
    <w:rsid w:val="0012582D"/>
    <w:rsid w:val="00127B2E"/>
    <w:rsid w:val="00130666"/>
    <w:rsid w:val="00130C27"/>
    <w:rsid w:val="001318E7"/>
    <w:rsid w:val="00135714"/>
    <w:rsid w:val="00135BE9"/>
    <w:rsid w:val="001362B2"/>
    <w:rsid w:val="00136924"/>
    <w:rsid w:val="00140643"/>
    <w:rsid w:val="00140B99"/>
    <w:rsid w:val="001427CC"/>
    <w:rsid w:val="00143B82"/>
    <w:rsid w:val="00145AD2"/>
    <w:rsid w:val="00147F34"/>
    <w:rsid w:val="00152DA4"/>
    <w:rsid w:val="00154BD7"/>
    <w:rsid w:val="00155A56"/>
    <w:rsid w:val="001560A9"/>
    <w:rsid w:val="00160D5B"/>
    <w:rsid w:val="00161C89"/>
    <w:rsid w:val="00162ADF"/>
    <w:rsid w:val="00163B6F"/>
    <w:rsid w:val="0016665A"/>
    <w:rsid w:val="00166D47"/>
    <w:rsid w:val="0017011E"/>
    <w:rsid w:val="00173830"/>
    <w:rsid w:val="00173D60"/>
    <w:rsid w:val="00176CAE"/>
    <w:rsid w:val="001805C6"/>
    <w:rsid w:val="00181BB3"/>
    <w:rsid w:val="00181F7A"/>
    <w:rsid w:val="001822A7"/>
    <w:rsid w:val="00182D20"/>
    <w:rsid w:val="00184C72"/>
    <w:rsid w:val="00184FE2"/>
    <w:rsid w:val="00186BFC"/>
    <w:rsid w:val="001870F6"/>
    <w:rsid w:val="001919AD"/>
    <w:rsid w:val="00192340"/>
    <w:rsid w:val="00192586"/>
    <w:rsid w:val="00194CAD"/>
    <w:rsid w:val="00195891"/>
    <w:rsid w:val="00196060"/>
    <w:rsid w:val="001A1825"/>
    <w:rsid w:val="001A1B6B"/>
    <w:rsid w:val="001A3072"/>
    <w:rsid w:val="001A3B06"/>
    <w:rsid w:val="001A3C68"/>
    <w:rsid w:val="001A45BB"/>
    <w:rsid w:val="001A4C83"/>
    <w:rsid w:val="001A4E75"/>
    <w:rsid w:val="001A5752"/>
    <w:rsid w:val="001A724D"/>
    <w:rsid w:val="001A741C"/>
    <w:rsid w:val="001B26F0"/>
    <w:rsid w:val="001B29F5"/>
    <w:rsid w:val="001B42D7"/>
    <w:rsid w:val="001B52AF"/>
    <w:rsid w:val="001B66C1"/>
    <w:rsid w:val="001B6DB5"/>
    <w:rsid w:val="001B6FEE"/>
    <w:rsid w:val="001B7D0E"/>
    <w:rsid w:val="001B7F76"/>
    <w:rsid w:val="001C4520"/>
    <w:rsid w:val="001C47E6"/>
    <w:rsid w:val="001C4861"/>
    <w:rsid w:val="001D007B"/>
    <w:rsid w:val="001D0824"/>
    <w:rsid w:val="001D1263"/>
    <w:rsid w:val="001D182C"/>
    <w:rsid w:val="001D1921"/>
    <w:rsid w:val="001D1BBC"/>
    <w:rsid w:val="001D36AC"/>
    <w:rsid w:val="001D6A9D"/>
    <w:rsid w:val="001D78E5"/>
    <w:rsid w:val="001D7E85"/>
    <w:rsid w:val="001E0D5F"/>
    <w:rsid w:val="001E0F7E"/>
    <w:rsid w:val="001E4191"/>
    <w:rsid w:val="001E53C9"/>
    <w:rsid w:val="001E5BB8"/>
    <w:rsid w:val="001E7168"/>
    <w:rsid w:val="001F0506"/>
    <w:rsid w:val="001F148E"/>
    <w:rsid w:val="001F324F"/>
    <w:rsid w:val="001F4E44"/>
    <w:rsid w:val="001F4FAD"/>
    <w:rsid w:val="001F50E2"/>
    <w:rsid w:val="001F70BB"/>
    <w:rsid w:val="002021A5"/>
    <w:rsid w:val="002059E2"/>
    <w:rsid w:val="00205E7F"/>
    <w:rsid w:val="00206443"/>
    <w:rsid w:val="002101BC"/>
    <w:rsid w:val="00212E99"/>
    <w:rsid w:val="00215753"/>
    <w:rsid w:val="002160C0"/>
    <w:rsid w:val="00216174"/>
    <w:rsid w:val="00217414"/>
    <w:rsid w:val="002178BB"/>
    <w:rsid w:val="002204A7"/>
    <w:rsid w:val="00220AC4"/>
    <w:rsid w:val="00220E9F"/>
    <w:rsid w:val="002226F4"/>
    <w:rsid w:val="00223595"/>
    <w:rsid w:val="00224575"/>
    <w:rsid w:val="00233B80"/>
    <w:rsid w:val="00233FA8"/>
    <w:rsid w:val="00234267"/>
    <w:rsid w:val="00234994"/>
    <w:rsid w:val="002349F4"/>
    <w:rsid w:val="00234D90"/>
    <w:rsid w:val="00235F04"/>
    <w:rsid w:val="0023650E"/>
    <w:rsid w:val="00236A2A"/>
    <w:rsid w:val="0024178E"/>
    <w:rsid w:val="00241DFF"/>
    <w:rsid w:val="002439CC"/>
    <w:rsid w:val="00243BF2"/>
    <w:rsid w:val="002445B7"/>
    <w:rsid w:val="00252A4B"/>
    <w:rsid w:val="00252D88"/>
    <w:rsid w:val="002530D1"/>
    <w:rsid w:val="00253D87"/>
    <w:rsid w:val="002547B7"/>
    <w:rsid w:val="002557F8"/>
    <w:rsid w:val="00256710"/>
    <w:rsid w:val="00256F08"/>
    <w:rsid w:val="002576C5"/>
    <w:rsid w:val="002615E7"/>
    <w:rsid w:val="00262838"/>
    <w:rsid w:val="002631F6"/>
    <w:rsid w:val="00264072"/>
    <w:rsid w:val="002640F2"/>
    <w:rsid w:val="00264995"/>
    <w:rsid w:val="0027110C"/>
    <w:rsid w:val="00272A0F"/>
    <w:rsid w:val="002735C1"/>
    <w:rsid w:val="00274E04"/>
    <w:rsid w:val="00274E7C"/>
    <w:rsid w:val="00282569"/>
    <w:rsid w:val="00283A30"/>
    <w:rsid w:val="00284BEB"/>
    <w:rsid w:val="00284FA5"/>
    <w:rsid w:val="00285B3C"/>
    <w:rsid w:val="002900D9"/>
    <w:rsid w:val="002916CE"/>
    <w:rsid w:val="002923A6"/>
    <w:rsid w:val="00292CCC"/>
    <w:rsid w:val="00294616"/>
    <w:rsid w:val="002971AF"/>
    <w:rsid w:val="00297375"/>
    <w:rsid w:val="00297F86"/>
    <w:rsid w:val="002A0925"/>
    <w:rsid w:val="002A22FE"/>
    <w:rsid w:val="002A427D"/>
    <w:rsid w:val="002A4645"/>
    <w:rsid w:val="002A687B"/>
    <w:rsid w:val="002A6882"/>
    <w:rsid w:val="002A691E"/>
    <w:rsid w:val="002A69FE"/>
    <w:rsid w:val="002A7DBE"/>
    <w:rsid w:val="002B140B"/>
    <w:rsid w:val="002B174A"/>
    <w:rsid w:val="002B3FC7"/>
    <w:rsid w:val="002B4074"/>
    <w:rsid w:val="002B4293"/>
    <w:rsid w:val="002C0DF8"/>
    <w:rsid w:val="002C313D"/>
    <w:rsid w:val="002C4F2B"/>
    <w:rsid w:val="002C768C"/>
    <w:rsid w:val="002C781E"/>
    <w:rsid w:val="002D0D3D"/>
    <w:rsid w:val="002D1744"/>
    <w:rsid w:val="002D6792"/>
    <w:rsid w:val="002E7022"/>
    <w:rsid w:val="002E762E"/>
    <w:rsid w:val="002F0A70"/>
    <w:rsid w:val="002F1995"/>
    <w:rsid w:val="002F2BF4"/>
    <w:rsid w:val="002F3EA4"/>
    <w:rsid w:val="002F6CB9"/>
    <w:rsid w:val="002F7D7D"/>
    <w:rsid w:val="0030050B"/>
    <w:rsid w:val="00300615"/>
    <w:rsid w:val="0030235E"/>
    <w:rsid w:val="003031C0"/>
    <w:rsid w:val="00303380"/>
    <w:rsid w:val="003036A1"/>
    <w:rsid w:val="0030556A"/>
    <w:rsid w:val="00306D58"/>
    <w:rsid w:val="00312F16"/>
    <w:rsid w:val="0031369A"/>
    <w:rsid w:val="0031616D"/>
    <w:rsid w:val="003161E7"/>
    <w:rsid w:val="00321694"/>
    <w:rsid w:val="00324413"/>
    <w:rsid w:val="00324CDF"/>
    <w:rsid w:val="00325A4C"/>
    <w:rsid w:val="00327598"/>
    <w:rsid w:val="00327F99"/>
    <w:rsid w:val="00330A6A"/>
    <w:rsid w:val="003344F9"/>
    <w:rsid w:val="00334659"/>
    <w:rsid w:val="00334DD1"/>
    <w:rsid w:val="0033545C"/>
    <w:rsid w:val="003365D9"/>
    <w:rsid w:val="00340628"/>
    <w:rsid w:val="0034206F"/>
    <w:rsid w:val="003422B9"/>
    <w:rsid w:val="00344E1A"/>
    <w:rsid w:val="0035204B"/>
    <w:rsid w:val="00352478"/>
    <w:rsid w:val="00352D1A"/>
    <w:rsid w:val="00355B1D"/>
    <w:rsid w:val="00360B71"/>
    <w:rsid w:val="003633AF"/>
    <w:rsid w:val="0036345B"/>
    <w:rsid w:val="00364B86"/>
    <w:rsid w:val="003667AD"/>
    <w:rsid w:val="00371C9E"/>
    <w:rsid w:val="00372082"/>
    <w:rsid w:val="00372853"/>
    <w:rsid w:val="00375025"/>
    <w:rsid w:val="00376BB3"/>
    <w:rsid w:val="00376F44"/>
    <w:rsid w:val="00377203"/>
    <w:rsid w:val="0038023D"/>
    <w:rsid w:val="003807D7"/>
    <w:rsid w:val="00382187"/>
    <w:rsid w:val="00383822"/>
    <w:rsid w:val="003847C4"/>
    <w:rsid w:val="003865D9"/>
    <w:rsid w:val="00387226"/>
    <w:rsid w:val="003872D1"/>
    <w:rsid w:val="00387FBD"/>
    <w:rsid w:val="00390E51"/>
    <w:rsid w:val="003941EC"/>
    <w:rsid w:val="00394A22"/>
    <w:rsid w:val="003961BF"/>
    <w:rsid w:val="003962D3"/>
    <w:rsid w:val="003A0EE4"/>
    <w:rsid w:val="003A16A0"/>
    <w:rsid w:val="003A2468"/>
    <w:rsid w:val="003A38CC"/>
    <w:rsid w:val="003A5557"/>
    <w:rsid w:val="003A6038"/>
    <w:rsid w:val="003A61CB"/>
    <w:rsid w:val="003A6FA3"/>
    <w:rsid w:val="003A724B"/>
    <w:rsid w:val="003B1BF2"/>
    <w:rsid w:val="003B26CF"/>
    <w:rsid w:val="003B27E6"/>
    <w:rsid w:val="003B3756"/>
    <w:rsid w:val="003B3D41"/>
    <w:rsid w:val="003B4C91"/>
    <w:rsid w:val="003B68AC"/>
    <w:rsid w:val="003B7D1B"/>
    <w:rsid w:val="003C01C2"/>
    <w:rsid w:val="003C43A2"/>
    <w:rsid w:val="003C47A7"/>
    <w:rsid w:val="003D1558"/>
    <w:rsid w:val="003D2AB3"/>
    <w:rsid w:val="003D5827"/>
    <w:rsid w:val="003D5F53"/>
    <w:rsid w:val="003D6AEF"/>
    <w:rsid w:val="003D74C6"/>
    <w:rsid w:val="003D7A19"/>
    <w:rsid w:val="003E1886"/>
    <w:rsid w:val="003E2D51"/>
    <w:rsid w:val="003E31C5"/>
    <w:rsid w:val="003E4882"/>
    <w:rsid w:val="003E5BD4"/>
    <w:rsid w:val="003F1A31"/>
    <w:rsid w:val="003F2118"/>
    <w:rsid w:val="003F22BD"/>
    <w:rsid w:val="003F2D99"/>
    <w:rsid w:val="003F4127"/>
    <w:rsid w:val="003F4CFC"/>
    <w:rsid w:val="003F5848"/>
    <w:rsid w:val="003F5D9A"/>
    <w:rsid w:val="004000E9"/>
    <w:rsid w:val="00401AFD"/>
    <w:rsid w:val="00402529"/>
    <w:rsid w:val="00403A2E"/>
    <w:rsid w:val="0040666B"/>
    <w:rsid w:val="004073DF"/>
    <w:rsid w:val="00407AC6"/>
    <w:rsid w:val="004127D3"/>
    <w:rsid w:val="00412A85"/>
    <w:rsid w:val="00414A08"/>
    <w:rsid w:val="00414A79"/>
    <w:rsid w:val="00414BEA"/>
    <w:rsid w:val="00415844"/>
    <w:rsid w:val="0041611D"/>
    <w:rsid w:val="00416558"/>
    <w:rsid w:val="004278B2"/>
    <w:rsid w:val="00430548"/>
    <w:rsid w:val="00434A32"/>
    <w:rsid w:val="00436256"/>
    <w:rsid w:val="00436691"/>
    <w:rsid w:val="00436836"/>
    <w:rsid w:val="00440CCC"/>
    <w:rsid w:val="00441C62"/>
    <w:rsid w:val="0044271F"/>
    <w:rsid w:val="00443008"/>
    <w:rsid w:val="00444926"/>
    <w:rsid w:val="00444DF8"/>
    <w:rsid w:val="00445855"/>
    <w:rsid w:val="00450FC4"/>
    <w:rsid w:val="00451528"/>
    <w:rsid w:val="00454F0D"/>
    <w:rsid w:val="004551D9"/>
    <w:rsid w:val="00455953"/>
    <w:rsid w:val="004573A3"/>
    <w:rsid w:val="00460187"/>
    <w:rsid w:val="0046081D"/>
    <w:rsid w:val="00460C7F"/>
    <w:rsid w:val="004627D3"/>
    <w:rsid w:val="00463721"/>
    <w:rsid w:val="004647C3"/>
    <w:rsid w:val="00465D58"/>
    <w:rsid w:val="00466439"/>
    <w:rsid w:val="004668EF"/>
    <w:rsid w:val="004708FB"/>
    <w:rsid w:val="00470A19"/>
    <w:rsid w:val="00470E1F"/>
    <w:rsid w:val="00471AC6"/>
    <w:rsid w:val="004728BA"/>
    <w:rsid w:val="00472E11"/>
    <w:rsid w:val="00473945"/>
    <w:rsid w:val="004743C7"/>
    <w:rsid w:val="00474A20"/>
    <w:rsid w:val="00475890"/>
    <w:rsid w:val="00476AB2"/>
    <w:rsid w:val="004802F5"/>
    <w:rsid w:val="0048214B"/>
    <w:rsid w:val="004826AF"/>
    <w:rsid w:val="00482C11"/>
    <w:rsid w:val="00482C77"/>
    <w:rsid w:val="00484664"/>
    <w:rsid w:val="00484927"/>
    <w:rsid w:val="004853CA"/>
    <w:rsid w:val="00486593"/>
    <w:rsid w:val="0048695C"/>
    <w:rsid w:val="004876BE"/>
    <w:rsid w:val="0049187F"/>
    <w:rsid w:val="00491FCF"/>
    <w:rsid w:val="0049278A"/>
    <w:rsid w:val="00494CB1"/>
    <w:rsid w:val="00495644"/>
    <w:rsid w:val="00495DCA"/>
    <w:rsid w:val="004A03F0"/>
    <w:rsid w:val="004A20EF"/>
    <w:rsid w:val="004A2262"/>
    <w:rsid w:val="004A4596"/>
    <w:rsid w:val="004A45E1"/>
    <w:rsid w:val="004A78E0"/>
    <w:rsid w:val="004B33D9"/>
    <w:rsid w:val="004B6B6E"/>
    <w:rsid w:val="004C0815"/>
    <w:rsid w:val="004C1C8A"/>
    <w:rsid w:val="004C214F"/>
    <w:rsid w:val="004C4837"/>
    <w:rsid w:val="004C526E"/>
    <w:rsid w:val="004C690F"/>
    <w:rsid w:val="004C69A2"/>
    <w:rsid w:val="004C6CEF"/>
    <w:rsid w:val="004C72F8"/>
    <w:rsid w:val="004C7D83"/>
    <w:rsid w:val="004D0472"/>
    <w:rsid w:val="004D08AF"/>
    <w:rsid w:val="004D171A"/>
    <w:rsid w:val="004D217F"/>
    <w:rsid w:val="004D2438"/>
    <w:rsid w:val="004D382D"/>
    <w:rsid w:val="004D4D93"/>
    <w:rsid w:val="004D6F47"/>
    <w:rsid w:val="004E5ED3"/>
    <w:rsid w:val="004E6444"/>
    <w:rsid w:val="004F047C"/>
    <w:rsid w:val="004F0D3A"/>
    <w:rsid w:val="004F17F6"/>
    <w:rsid w:val="004F3AE8"/>
    <w:rsid w:val="004F4360"/>
    <w:rsid w:val="004F741C"/>
    <w:rsid w:val="004F7954"/>
    <w:rsid w:val="00501630"/>
    <w:rsid w:val="005019AC"/>
    <w:rsid w:val="005039AB"/>
    <w:rsid w:val="00505CDF"/>
    <w:rsid w:val="0050675F"/>
    <w:rsid w:val="00507D91"/>
    <w:rsid w:val="005107E1"/>
    <w:rsid w:val="00510977"/>
    <w:rsid w:val="005109BE"/>
    <w:rsid w:val="005109E0"/>
    <w:rsid w:val="0051276D"/>
    <w:rsid w:val="00512B57"/>
    <w:rsid w:val="0051347F"/>
    <w:rsid w:val="00513C0A"/>
    <w:rsid w:val="00513D8E"/>
    <w:rsid w:val="00514A5F"/>
    <w:rsid w:val="00514CED"/>
    <w:rsid w:val="00515FD5"/>
    <w:rsid w:val="005161CD"/>
    <w:rsid w:val="00523DC5"/>
    <w:rsid w:val="00524078"/>
    <w:rsid w:val="0052530B"/>
    <w:rsid w:val="00527AB5"/>
    <w:rsid w:val="00531245"/>
    <w:rsid w:val="00534E55"/>
    <w:rsid w:val="005367FB"/>
    <w:rsid w:val="00536DDB"/>
    <w:rsid w:val="00537738"/>
    <w:rsid w:val="00537B3F"/>
    <w:rsid w:val="00541703"/>
    <w:rsid w:val="00541810"/>
    <w:rsid w:val="00541A21"/>
    <w:rsid w:val="005425F7"/>
    <w:rsid w:val="005426DF"/>
    <w:rsid w:val="00543762"/>
    <w:rsid w:val="00543F0C"/>
    <w:rsid w:val="005501DD"/>
    <w:rsid w:val="005502C1"/>
    <w:rsid w:val="0055231B"/>
    <w:rsid w:val="00553475"/>
    <w:rsid w:val="00554267"/>
    <w:rsid w:val="00554DE9"/>
    <w:rsid w:val="0055573C"/>
    <w:rsid w:val="00555B5F"/>
    <w:rsid w:val="00562E70"/>
    <w:rsid w:val="0056375E"/>
    <w:rsid w:val="00563A76"/>
    <w:rsid w:val="00571331"/>
    <w:rsid w:val="00572C19"/>
    <w:rsid w:val="005745DA"/>
    <w:rsid w:val="00576389"/>
    <w:rsid w:val="00576F45"/>
    <w:rsid w:val="0057722C"/>
    <w:rsid w:val="00580E8E"/>
    <w:rsid w:val="00586A35"/>
    <w:rsid w:val="00586BF4"/>
    <w:rsid w:val="0058744F"/>
    <w:rsid w:val="00587F4C"/>
    <w:rsid w:val="00591213"/>
    <w:rsid w:val="0059479B"/>
    <w:rsid w:val="0059558C"/>
    <w:rsid w:val="00595CEE"/>
    <w:rsid w:val="00596ADD"/>
    <w:rsid w:val="0059708B"/>
    <w:rsid w:val="00597DB8"/>
    <w:rsid w:val="005A18E6"/>
    <w:rsid w:val="005A3972"/>
    <w:rsid w:val="005A3D13"/>
    <w:rsid w:val="005A497E"/>
    <w:rsid w:val="005A59DE"/>
    <w:rsid w:val="005A5B7A"/>
    <w:rsid w:val="005A63CE"/>
    <w:rsid w:val="005A74E6"/>
    <w:rsid w:val="005A78B5"/>
    <w:rsid w:val="005B07C4"/>
    <w:rsid w:val="005B2F3F"/>
    <w:rsid w:val="005B37B6"/>
    <w:rsid w:val="005B46FA"/>
    <w:rsid w:val="005B5077"/>
    <w:rsid w:val="005B734A"/>
    <w:rsid w:val="005C1B11"/>
    <w:rsid w:val="005C3101"/>
    <w:rsid w:val="005C3644"/>
    <w:rsid w:val="005C385A"/>
    <w:rsid w:val="005C39D2"/>
    <w:rsid w:val="005C41D4"/>
    <w:rsid w:val="005C6EA3"/>
    <w:rsid w:val="005C73C4"/>
    <w:rsid w:val="005D019E"/>
    <w:rsid w:val="005D1DA1"/>
    <w:rsid w:val="005D3788"/>
    <w:rsid w:val="005D42C0"/>
    <w:rsid w:val="005D6D11"/>
    <w:rsid w:val="005E014E"/>
    <w:rsid w:val="005E21E3"/>
    <w:rsid w:val="005E25AD"/>
    <w:rsid w:val="005E373F"/>
    <w:rsid w:val="005E3B6D"/>
    <w:rsid w:val="005E4D04"/>
    <w:rsid w:val="005E51BE"/>
    <w:rsid w:val="005E5A04"/>
    <w:rsid w:val="005E5A91"/>
    <w:rsid w:val="005F057A"/>
    <w:rsid w:val="005F0FA5"/>
    <w:rsid w:val="005F13C1"/>
    <w:rsid w:val="005F1D36"/>
    <w:rsid w:val="005F3704"/>
    <w:rsid w:val="005F37FE"/>
    <w:rsid w:val="005F5E56"/>
    <w:rsid w:val="005F60AA"/>
    <w:rsid w:val="005F60F5"/>
    <w:rsid w:val="005F7071"/>
    <w:rsid w:val="006006CB"/>
    <w:rsid w:val="00602085"/>
    <w:rsid w:val="006029B2"/>
    <w:rsid w:val="00603A69"/>
    <w:rsid w:val="00604D02"/>
    <w:rsid w:val="006067B9"/>
    <w:rsid w:val="006127F3"/>
    <w:rsid w:val="00612C1D"/>
    <w:rsid w:val="00612FE8"/>
    <w:rsid w:val="006134D8"/>
    <w:rsid w:val="0061536B"/>
    <w:rsid w:val="006164F9"/>
    <w:rsid w:val="00617CAA"/>
    <w:rsid w:val="00617CDB"/>
    <w:rsid w:val="0062152A"/>
    <w:rsid w:val="006235B0"/>
    <w:rsid w:val="006242DE"/>
    <w:rsid w:val="006254F7"/>
    <w:rsid w:val="00626340"/>
    <w:rsid w:val="00632EFA"/>
    <w:rsid w:val="00633DF3"/>
    <w:rsid w:val="0063411E"/>
    <w:rsid w:val="006348D8"/>
    <w:rsid w:val="00636465"/>
    <w:rsid w:val="00637231"/>
    <w:rsid w:val="0064245C"/>
    <w:rsid w:val="006440A5"/>
    <w:rsid w:val="006445D2"/>
    <w:rsid w:val="00645E33"/>
    <w:rsid w:val="006508D2"/>
    <w:rsid w:val="00653361"/>
    <w:rsid w:val="00653929"/>
    <w:rsid w:val="00654712"/>
    <w:rsid w:val="006565CB"/>
    <w:rsid w:val="006570A7"/>
    <w:rsid w:val="00657AD5"/>
    <w:rsid w:val="00660517"/>
    <w:rsid w:val="006625E6"/>
    <w:rsid w:val="006626AC"/>
    <w:rsid w:val="00662D54"/>
    <w:rsid w:val="0066560D"/>
    <w:rsid w:val="00666A5F"/>
    <w:rsid w:val="00667E01"/>
    <w:rsid w:val="00667EE4"/>
    <w:rsid w:val="00671236"/>
    <w:rsid w:val="00672656"/>
    <w:rsid w:val="00672BFF"/>
    <w:rsid w:val="00675F52"/>
    <w:rsid w:val="006768D3"/>
    <w:rsid w:val="00676ADC"/>
    <w:rsid w:val="00676DF9"/>
    <w:rsid w:val="00680959"/>
    <w:rsid w:val="00681860"/>
    <w:rsid w:val="00681DE4"/>
    <w:rsid w:val="006828FD"/>
    <w:rsid w:val="00682F80"/>
    <w:rsid w:val="00682FE9"/>
    <w:rsid w:val="006861FA"/>
    <w:rsid w:val="00686BFD"/>
    <w:rsid w:val="00690DA6"/>
    <w:rsid w:val="00691112"/>
    <w:rsid w:val="00693CEC"/>
    <w:rsid w:val="00694353"/>
    <w:rsid w:val="006948D0"/>
    <w:rsid w:val="0069555F"/>
    <w:rsid w:val="00697EB6"/>
    <w:rsid w:val="006A0DA5"/>
    <w:rsid w:val="006A179B"/>
    <w:rsid w:val="006A2F92"/>
    <w:rsid w:val="006A4BF1"/>
    <w:rsid w:val="006A632B"/>
    <w:rsid w:val="006B28A9"/>
    <w:rsid w:val="006B4A3B"/>
    <w:rsid w:val="006B4F2C"/>
    <w:rsid w:val="006B5B1B"/>
    <w:rsid w:val="006B7A3F"/>
    <w:rsid w:val="006B7B0D"/>
    <w:rsid w:val="006C0C29"/>
    <w:rsid w:val="006C4025"/>
    <w:rsid w:val="006C540B"/>
    <w:rsid w:val="006C654C"/>
    <w:rsid w:val="006C74C3"/>
    <w:rsid w:val="006C76B0"/>
    <w:rsid w:val="006C7BF6"/>
    <w:rsid w:val="006C7D07"/>
    <w:rsid w:val="006D0A4A"/>
    <w:rsid w:val="006D0BD6"/>
    <w:rsid w:val="006D2098"/>
    <w:rsid w:val="006D3484"/>
    <w:rsid w:val="006D4640"/>
    <w:rsid w:val="006E082D"/>
    <w:rsid w:val="006E0D85"/>
    <w:rsid w:val="006E1E0A"/>
    <w:rsid w:val="006E2A10"/>
    <w:rsid w:val="006E3928"/>
    <w:rsid w:val="006E45DA"/>
    <w:rsid w:val="006E500B"/>
    <w:rsid w:val="006E7809"/>
    <w:rsid w:val="006E7928"/>
    <w:rsid w:val="006F0CA4"/>
    <w:rsid w:val="006F0DBD"/>
    <w:rsid w:val="006F1785"/>
    <w:rsid w:val="006F17C3"/>
    <w:rsid w:val="006F4122"/>
    <w:rsid w:val="006F4D8B"/>
    <w:rsid w:val="006F5337"/>
    <w:rsid w:val="00702E09"/>
    <w:rsid w:val="00705B6C"/>
    <w:rsid w:val="00705DD1"/>
    <w:rsid w:val="00705EC4"/>
    <w:rsid w:val="0070614E"/>
    <w:rsid w:val="00706377"/>
    <w:rsid w:val="007111D9"/>
    <w:rsid w:val="00712712"/>
    <w:rsid w:val="00712C67"/>
    <w:rsid w:val="00712EB1"/>
    <w:rsid w:val="00713730"/>
    <w:rsid w:val="0071507B"/>
    <w:rsid w:val="00715F7C"/>
    <w:rsid w:val="007168A7"/>
    <w:rsid w:val="00716C8C"/>
    <w:rsid w:val="00720DC4"/>
    <w:rsid w:val="00720EAA"/>
    <w:rsid w:val="00722245"/>
    <w:rsid w:val="007229CB"/>
    <w:rsid w:val="00722AE4"/>
    <w:rsid w:val="00724347"/>
    <w:rsid w:val="00724F7C"/>
    <w:rsid w:val="007254DB"/>
    <w:rsid w:val="007323FC"/>
    <w:rsid w:val="00732664"/>
    <w:rsid w:val="0073272B"/>
    <w:rsid w:val="00732C04"/>
    <w:rsid w:val="00733AC5"/>
    <w:rsid w:val="007379A7"/>
    <w:rsid w:val="007410DC"/>
    <w:rsid w:val="00742281"/>
    <w:rsid w:val="00744D12"/>
    <w:rsid w:val="007534C0"/>
    <w:rsid w:val="00754EE9"/>
    <w:rsid w:val="00755D39"/>
    <w:rsid w:val="007565E1"/>
    <w:rsid w:val="0076011B"/>
    <w:rsid w:val="00760BB9"/>
    <w:rsid w:val="00762BAF"/>
    <w:rsid w:val="00762FE3"/>
    <w:rsid w:val="00763257"/>
    <w:rsid w:val="0076329B"/>
    <w:rsid w:val="00763485"/>
    <w:rsid w:val="007639DC"/>
    <w:rsid w:val="00764A90"/>
    <w:rsid w:val="007666B3"/>
    <w:rsid w:val="007700E8"/>
    <w:rsid w:val="00771119"/>
    <w:rsid w:val="007712B9"/>
    <w:rsid w:val="00773691"/>
    <w:rsid w:val="007757B2"/>
    <w:rsid w:val="007757E7"/>
    <w:rsid w:val="00776572"/>
    <w:rsid w:val="00783A18"/>
    <w:rsid w:val="00784FA3"/>
    <w:rsid w:val="007857BD"/>
    <w:rsid w:val="007870DF"/>
    <w:rsid w:val="007901D2"/>
    <w:rsid w:val="00790D95"/>
    <w:rsid w:val="00791375"/>
    <w:rsid w:val="00792995"/>
    <w:rsid w:val="00792B9E"/>
    <w:rsid w:val="00793121"/>
    <w:rsid w:val="007938B3"/>
    <w:rsid w:val="007938DE"/>
    <w:rsid w:val="007944ED"/>
    <w:rsid w:val="007950CC"/>
    <w:rsid w:val="007962DC"/>
    <w:rsid w:val="00796F7C"/>
    <w:rsid w:val="00797D53"/>
    <w:rsid w:val="007A0C35"/>
    <w:rsid w:val="007A353B"/>
    <w:rsid w:val="007A4398"/>
    <w:rsid w:val="007A63F8"/>
    <w:rsid w:val="007A73C4"/>
    <w:rsid w:val="007A7DFA"/>
    <w:rsid w:val="007B0C73"/>
    <w:rsid w:val="007B19D8"/>
    <w:rsid w:val="007B1FB8"/>
    <w:rsid w:val="007B2D69"/>
    <w:rsid w:val="007B43A4"/>
    <w:rsid w:val="007B4E62"/>
    <w:rsid w:val="007B5801"/>
    <w:rsid w:val="007B7549"/>
    <w:rsid w:val="007B773F"/>
    <w:rsid w:val="007C0838"/>
    <w:rsid w:val="007C0BE4"/>
    <w:rsid w:val="007C12C2"/>
    <w:rsid w:val="007C3B88"/>
    <w:rsid w:val="007C3FC9"/>
    <w:rsid w:val="007C517F"/>
    <w:rsid w:val="007C5220"/>
    <w:rsid w:val="007C52AD"/>
    <w:rsid w:val="007C6435"/>
    <w:rsid w:val="007C6CC4"/>
    <w:rsid w:val="007D0C45"/>
    <w:rsid w:val="007D12A9"/>
    <w:rsid w:val="007D1525"/>
    <w:rsid w:val="007D1F2B"/>
    <w:rsid w:val="007D30D4"/>
    <w:rsid w:val="007D364D"/>
    <w:rsid w:val="007D3787"/>
    <w:rsid w:val="007D3ADB"/>
    <w:rsid w:val="007D56F0"/>
    <w:rsid w:val="007D643E"/>
    <w:rsid w:val="007E0223"/>
    <w:rsid w:val="007E2A20"/>
    <w:rsid w:val="007E6316"/>
    <w:rsid w:val="007E6CC9"/>
    <w:rsid w:val="007E6EDF"/>
    <w:rsid w:val="007F276D"/>
    <w:rsid w:val="007F2869"/>
    <w:rsid w:val="007F4D15"/>
    <w:rsid w:val="007F4ECA"/>
    <w:rsid w:val="007F68A8"/>
    <w:rsid w:val="007F6906"/>
    <w:rsid w:val="00802DAE"/>
    <w:rsid w:val="00804459"/>
    <w:rsid w:val="00804A2E"/>
    <w:rsid w:val="0080596E"/>
    <w:rsid w:val="0080599D"/>
    <w:rsid w:val="0080617E"/>
    <w:rsid w:val="00810A97"/>
    <w:rsid w:val="008116DF"/>
    <w:rsid w:val="00811C06"/>
    <w:rsid w:val="0081448F"/>
    <w:rsid w:val="008155C8"/>
    <w:rsid w:val="00815803"/>
    <w:rsid w:val="00815C37"/>
    <w:rsid w:val="00815FA9"/>
    <w:rsid w:val="00816FE3"/>
    <w:rsid w:val="00820115"/>
    <w:rsid w:val="008202CB"/>
    <w:rsid w:val="00821DAC"/>
    <w:rsid w:val="00823C2A"/>
    <w:rsid w:val="0082412E"/>
    <w:rsid w:val="00824405"/>
    <w:rsid w:val="00825FE6"/>
    <w:rsid w:val="008264A3"/>
    <w:rsid w:val="00830C1F"/>
    <w:rsid w:val="00830EEE"/>
    <w:rsid w:val="008316D1"/>
    <w:rsid w:val="00833323"/>
    <w:rsid w:val="008336A6"/>
    <w:rsid w:val="008339FD"/>
    <w:rsid w:val="00835CC0"/>
    <w:rsid w:val="00835FDA"/>
    <w:rsid w:val="00836408"/>
    <w:rsid w:val="00840674"/>
    <w:rsid w:val="008414CB"/>
    <w:rsid w:val="0084319B"/>
    <w:rsid w:val="008436C1"/>
    <w:rsid w:val="00843CC4"/>
    <w:rsid w:val="00844196"/>
    <w:rsid w:val="00844C3E"/>
    <w:rsid w:val="00845B62"/>
    <w:rsid w:val="0084622D"/>
    <w:rsid w:val="008466E2"/>
    <w:rsid w:val="00847C4B"/>
    <w:rsid w:val="008516D7"/>
    <w:rsid w:val="00853841"/>
    <w:rsid w:val="0085414D"/>
    <w:rsid w:val="0085570C"/>
    <w:rsid w:val="00860039"/>
    <w:rsid w:val="0086145B"/>
    <w:rsid w:val="00862152"/>
    <w:rsid w:val="008627E4"/>
    <w:rsid w:val="00862D5F"/>
    <w:rsid w:val="008648D1"/>
    <w:rsid w:val="0086665E"/>
    <w:rsid w:val="00866C1B"/>
    <w:rsid w:val="00867C97"/>
    <w:rsid w:val="00870099"/>
    <w:rsid w:val="00870762"/>
    <w:rsid w:val="008766B1"/>
    <w:rsid w:val="00877172"/>
    <w:rsid w:val="008772E1"/>
    <w:rsid w:val="0088037F"/>
    <w:rsid w:val="00881BFF"/>
    <w:rsid w:val="008839D8"/>
    <w:rsid w:val="0088403A"/>
    <w:rsid w:val="0088436C"/>
    <w:rsid w:val="0088558D"/>
    <w:rsid w:val="00885C07"/>
    <w:rsid w:val="00886F1E"/>
    <w:rsid w:val="0088700B"/>
    <w:rsid w:val="008934DA"/>
    <w:rsid w:val="00893A32"/>
    <w:rsid w:val="00893E10"/>
    <w:rsid w:val="00894349"/>
    <w:rsid w:val="0089461B"/>
    <w:rsid w:val="0089690D"/>
    <w:rsid w:val="00897423"/>
    <w:rsid w:val="00897A4E"/>
    <w:rsid w:val="00897C39"/>
    <w:rsid w:val="008A0B2B"/>
    <w:rsid w:val="008A1150"/>
    <w:rsid w:val="008A18AE"/>
    <w:rsid w:val="008A1945"/>
    <w:rsid w:val="008A2E9A"/>
    <w:rsid w:val="008A45A4"/>
    <w:rsid w:val="008A4A19"/>
    <w:rsid w:val="008A4D53"/>
    <w:rsid w:val="008A5B9C"/>
    <w:rsid w:val="008A7ABE"/>
    <w:rsid w:val="008B04C3"/>
    <w:rsid w:val="008B1262"/>
    <w:rsid w:val="008B1DCD"/>
    <w:rsid w:val="008B4B7E"/>
    <w:rsid w:val="008B5C6B"/>
    <w:rsid w:val="008B683F"/>
    <w:rsid w:val="008B6B30"/>
    <w:rsid w:val="008B7E02"/>
    <w:rsid w:val="008C2EE0"/>
    <w:rsid w:val="008C334E"/>
    <w:rsid w:val="008C4ECA"/>
    <w:rsid w:val="008C5A54"/>
    <w:rsid w:val="008C6C8D"/>
    <w:rsid w:val="008C77C1"/>
    <w:rsid w:val="008D003F"/>
    <w:rsid w:val="008D16E6"/>
    <w:rsid w:val="008D2AEC"/>
    <w:rsid w:val="008D474D"/>
    <w:rsid w:val="008D6395"/>
    <w:rsid w:val="008D7C95"/>
    <w:rsid w:val="008E12D8"/>
    <w:rsid w:val="008E1B87"/>
    <w:rsid w:val="008E2224"/>
    <w:rsid w:val="008E3BE6"/>
    <w:rsid w:val="008E5968"/>
    <w:rsid w:val="008E5B6D"/>
    <w:rsid w:val="008E7523"/>
    <w:rsid w:val="008F0651"/>
    <w:rsid w:val="008F1777"/>
    <w:rsid w:val="008F1DF2"/>
    <w:rsid w:val="008F3881"/>
    <w:rsid w:val="008F48A8"/>
    <w:rsid w:val="008F51C5"/>
    <w:rsid w:val="008F57B0"/>
    <w:rsid w:val="008F5BF1"/>
    <w:rsid w:val="009002EA"/>
    <w:rsid w:val="009010D1"/>
    <w:rsid w:val="00901EBC"/>
    <w:rsid w:val="00902B95"/>
    <w:rsid w:val="0090368D"/>
    <w:rsid w:val="00905C87"/>
    <w:rsid w:val="00907617"/>
    <w:rsid w:val="009104C6"/>
    <w:rsid w:val="00913500"/>
    <w:rsid w:val="0091354E"/>
    <w:rsid w:val="00913D3D"/>
    <w:rsid w:val="00913FCD"/>
    <w:rsid w:val="00914241"/>
    <w:rsid w:val="00915137"/>
    <w:rsid w:val="0091533B"/>
    <w:rsid w:val="0091620D"/>
    <w:rsid w:val="00917103"/>
    <w:rsid w:val="0092172D"/>
    <w:rsid w:val="0092187E"/>
    <w:rsid w:val="009219E6"/>
    <w:rsid w:val="00924613"/>
    <w:rsid w:val="0092762E"/>
    <w:rsid w:val="00930492"/>
    <w:rsid w:val="00930AA0"/>
    <w:rsid w:val="00931701"/>
    <w:rsid w:val="00932D73"/>
    <w:rsid w:val="00934609"/>
    <w:rsid w:val="00934783"/>
    <w:rsid w:val="00935868"/>
    <w:rsid w:val="00935CD8"/>
    <w:rsid w:val="009410B0"/>
    <w:rsid w:val="00941C15"/>
    <w:rsid w:val="00943F49"/>
    <w:rsid w:val="00944613"/>
    <w:rsid w:val="009450AF"/>
    <w:rsid w:val="00946270"/>
    <w:rsid w:val="00946CF4"/>
    <w:rsid w:val="0094786C"/>
    <w:rsid w:val="0094793A"/>
    <w:rsid w:val="00947BDC"/>
    <w:rsid w:val="00950AA9"/>
    <w:rsid w:val="00954FB8"/>
    <w:rsid w:val="00955817"/>
    <w:rsid w:val="0095693D"/>
    <w:rsid w:val="009578C9"/>
    <w:rsid w:val="00957B9C"/>
    <w:rsid w:val="00962240"/>
    <w:rsid w:val="00962B99"/>
    <w:rsid w:val="00962E07"/>
    <w:rsid w:val="0096341E"/>
    <w:rsid w:val="00963D0C"/>
    <w:rsid w:val="00964CE9"/>
    <w:rsid w:val="0096570B"/>
    <w:rsid w:val="00965A27"/>
    <w:rsid w:val="00965A45"/>
    <w:rsid w:val="00966478"/>
    <w:rsid w:val="009667BC"/>
    <w:rsid w:val="00967202"/>
    <w:rsid w:val="00970A75"/>
    <w:rsid w:val="00970EBE"/>
    <w:rsid w:val="009717A6"/>
    <w:rsid w:val="00971ED4"/>
    <w:rsid w:val="0097366A"/>
    <w:rsid w:val="009749BA"/>
    <w:rsid w:val="00974D5A"/>
    <w:rsid w:val="009803BA"/>
    <w:rsid w:val="00986618"/>
    <w:rsid w:val="00992453"/>
    <w:rsid w:val="00993ADC"/>
    <w:rsid w:val="009945C5"/>
    <w:rsid w:val="009A1D0E"/>
    <w:rsid w:val="009A2055"/>
    <w:rsid w:val="009A4341"/>
    <w:rsid w:val="009A5822"/>
    <w:rsid w:val="009B08A2"/>
    <w:rsid w:val="009B2064"/>
    <w:rsid w:val="009B4DC9"/>
    <w:rsid w:val="009B5292"/>
    <w:rsid w:val="009B738A"/>
    <w:rsid w:val="009B763C"/>
    <w:rsid w:val="009B7994"/>
    <w:rsid w:val="009B7DF4"/>
    <w:rsid w:val="009C0729"/>
    <w:rsid w:val="009C1A04"/>
    <w:rsid w:val="009C6387"/>
    <w:rsid w:val="009C69AD"/>
    <w:rsid w:val="009C7F22"/>
    <w:rsid w:val="009D2E93"/>
    <w:rsid w:val="009D4863"/>
    <w:rsid w:val="009D4B04"/>
    <w:rsid w:val="009D536C"/>
    <w:rsid w:val="009D6D90"/>
    <w:rsid w:val="009E16A0"/>
    <w:rsid w:val="009E19A3"/>
    <w:rsid w:val="009E2E4F"/>
    <w:rsid w:val="009E3735"/>
    <w:rsid w:val="009F30DD"/>
    <w:rsid w:val="009F57FB"/>
    <w:rsid w:val="00A00D55"/>
    <w:rsid w:val="00A01175"/>
    <w:rsid w:val="00A01FC9"/>
    <w:rsid w:val="00A021E5"/>
    <w:rsid w:val="00A052F6"/>
    <w:rsid w:val="00A06A6C"/>
    <w:rsid w:val="00A06F35"/>
    <w:rsid w:val="00A10CCA"/>
    <w:rsid w:val="00A13158"/>
    <w:rsid w:val="00A132B8"/>
    <w:rsid w:val="00A13D81"/>
    <w:rsid w:val="00A14324"/>
    <w:rsid w:val="00A1506F"/>
    <w:rsid w:val="00A16660"/>
    <w:rsid w:val="00A21581"/>
    <w:rsid w:val="00A2319B"/>
    <w:rsid w:val="00A23249"/>
    <w:rsid w:val="00A23F05"/>
    <w:rsid w:val="00A24F7A"/>
    <w:rsid w:val="00A30052"/>
    <w:rsid w:val="00A30BC6"/>
    <w:rsid w:val="00A30FB7"/>
    <w:rsid w:val="00A322C6"/>
    <w:rsid w:val="00A337A2"/>
    <w:rsid w:val="00A33E52"/>
    <w:rsid w:val="00A3434F"/>
    <w:rsid w:val="00A348BD"/>
    <w:rsid w:val="00A34BCA"/>
    <w:rsid w:val="00A3594F"/>
    <w:rsid w:val="00A35FE5"/>
    <w:rsid w:val="00A3695C"/>
    <w:rsid w:val="00A37173"/>
    <w:rsid w:val="00A37EFC"/>
    <w:rsid w:val="00A43A53"/>
    <w:rsid w:val="00A459E8"/>
    <w:rsid w:val="00A47E9B"/>
    <w:rsid w:val="00A500A5"/>
    <w:rsid w:val="00A51C95"/>
    <w:rsid w:val="00A520AF"/>
    <w:rsid w:val="00A52BB6"/>
    <w:rsid w:val="00A53C50"/>
    <w:rsid w:val="00A55846"/>
    <w:rsid w:val="00A574A7"/>
    <w:rsid w:val="00A576BD"/>
    <w:rsid w:val="00A6205D"/>
    <w:rsid w:val="00A644D1"/>
    <w:rsid w:val="00A70D1C"/>
    <w:rsid w:val="00A71A4E"/>
    <w:rsid w:val="00A71FB7"/>
    <w:rsid w:val="00A72958"/>
    <w:rsid w:val="00A72DF1"/>
    <w:rsid w:val="00A741EE"/>
    <w:rsid w:val="00A74DF5"/>
    <w:rsid w:val="00A758DF"/>
    <w:rsid w:val="00A77EB2"/>
    <w:rsid w:val="00A818E1"/>
    <w:rsid w:val="00A82212"/>
    <w:rsid w:val="00A85EE9"/>
    <w:rsid w:val="00A8715C"/>
    <w:rsid w:val="00A92EAE"/>
    <w:rsid w:val="00A938A0"/>
    <w:rsid w:val="00A95091"/>
    <w:rsid w:val="00A97198"/>
    <w:rsid w:val="00AA0B10"/>
    <w:rsid w:val="00AA0BC2"/>
    <w:rsid w:val="00AA1705"/>
    <w:rsid w:val="00AA3705"/>
    <w:rsid w:val="00AA3AC0"/>
    <w:rsid w:val="00AA58B0"/>
    <w:rsid w:val="00AB008D"/>
    <w:rsid w:val="00AB0774"/>
    <w:rsid w:val="00AB1FDF"/>
    <w:rsid w:val="00AB3EAC"/>
    <w:rsid w:val="00AB4546"/>
    <w:rsid w:val="00AB469F"/>
    <w:rsid w:val="00AB5C5E"/>
    <w:rsid w:val="00AB6248"/>
    <w:rsid w:val="00AB67FB"/>
    <w:rsid w:val="00AC09FB"/>
    <w:rsid w:val="00AC1B53"/>
    <w:rsid w:val="00AC1DCE"/>
    <w:rsid w:val="00AC25E7"/>
    <w:rsid w:val="00AC277E"/>
    <w:rsid w:val="00AC38D0"/>
    <w:rsid w:val="00AC4226"/>
    <w:rsid w:val="00AC4650"/>
    <w:rsid w:val="00AC4DC1"/>
    <w:rsid w:val="00AC5156"/>
    <w:rsid w:val="00AC6D73"/>
    <w:rsid w:val="00AD335A"/>
    <w:rsid w:val="00AD47C7"/>
    <w:rsid w:val="00AD4816"/>
    <w:rsid w:val="00AD5C14"/>
    <w:rsid w:val="00AD6766"/>
    <w:rsid w:val="00AD75B3"/>
    <w:rsid w:val="00AE06C6"/>
    <w:rsid w:val="00AE09A6"/>
    <w:rsid w:val="00AE247E"/>
    <w:rsid w:val="00AE3396"/>
    <w:rsid w:val="00AE6F44"/>
    <w:rsid w:val="00AF1058"/>
    <w:rsid w:val="00AF195F"/>
    <w:rsid w:val="00AF3783"/>
    <w:rsid w:val="00AF3EE2"/>
    <w:rsid w:val="00AF5E08"/>
    <w:rsid w:val="00AF6BD7"/>
    <w:rsid w:val="00AF7DB6"/>
    <w:rsid w:val="00AF7FCD"/>
    <w:rsid w:val="00B01058"/>
    <w:rsid w:val="00B027B7"/>
    <w:rsid w:val="00B03DA4"/>
    <w:rsid w:val="00B05D71"/>
    <w:rsid w:val="00B07D8F"/>
    <w:rsid w:val="00B1019C"/>
    <w:rsid w:val="00B12ABF"/>
    <w:rsid w:val="00B14355"/>
    <w:rsid w:val="00B15054"/>
    <w:rsid w:val="00B16F83"/>
    <w:rsid w:val="00B20993"/>
    <w:rsid w:val="00B218F2"/>
    <w:rsid w:val="00B21CE2"/>
    <w:rsid w:val="00B25E72"/>
    <w:rsid w:val="00B27657"/>
    <w:rsid w:val="00B3080B"/>
    <w:rsid w:val="00B31AFF"/>
    <w:rsid w:val="00B32846"/>
    <w:rsid w:val="00B33405"/>
    <w:rsid w:val="00B35006"/>
    <w:rsid w:val="00B35578"/>
    <w:rsid w:val="00B35D69"/>
    <w:rsid w:val="00B36488"/>
    <w:rsid w:val="00B3657F"/>
    <w:rsid w:val="00B37D4D"/>
    <w:rsid w:val="00B401EC"/>
    <w:rsid w:val="00B413E7"/>
    <w:rsid w:val="00B426B6"/>
    <w:rsid w:val="00B427FC"/>
    <w:rsid w:val="00B4381B"/>
    <w:rsid w:val="00B4497C"/>
    <w:rsid w:val="00B44BAE"/>
    <w:rsid w:val="00B45AC9"/>
    <w:rsid w:val="00B46001"/>
    <w:rsid w:val="00B47150"/>
    <w:rsid w:val="00B47389"/>
    <w:rsid w:val="00B4778A"/>
    <w:rsid w:val="00B51556"/>
    <w:rsid w:val="00B51CF4"/>
    <w:rsid w:val="00B531A5"/>
    <w:rsid w:val="00B54280"/>
    <w:rsid w:val="00B549DE"/>
    <w:rsid w:val="00B55862"/>
    <w:rsid w:val="00B558C5"/>
    <w:rsid w:val="00B56486"/>
    <w:rsid w:val="00B56969"/>
    <w:rsid w:val="00B60FE2"/>
    <w:rsid w:val="00B62C32"/>
    <w:rsid w:val="00B63613"/>
    <w:rsid w:val="00B66EA8"/>
    <w:rsid w:val="00B674FB"/>
    <w:rsid w:val="00B708B5"/>
    <w:rsid w:val="00B72462"/>
    <w:rsid w:val="00B738D2"/>
    <w:rsid w:val="00B74F65"/>
    <w:rsid w:val="00B755E8"/>
    <w:rsid w:val="00B768E2"/>
    <w:rsid w:val="00B82C8A"/>
    <w:rsid w:val="00B842CB"/>
    <w:rsid w:val="00B845FC"/>
    <w:rsid w:val="00B84E39"/>
    <w:rsid w:val="00B85A7E"/>
    <w:rsid w:val="00B862BD"/>
    <w:rsid w:val="00B86F62"/>
    <w:rsid w:val="00B93289"/>
    <w:rsid w:val="00B9463B"/>
    <w:rsid w:val="00B946C0"/>
    <w:rsid w:val="00BA0ABC"/>
    <w:rsid w:val="00BA0D65"/>
    <w:rsid w:val="00BA2437"/>
    <w:rsid w:val="00BA28DE"/>
    <w:rsid w:val="00BA2A62"/>
    <w:rsid w:val="00BA3D5A"/>
    <w:rsid w:val="00BA6391"/>
    <w:rsid w:val="00BA6501"/>
    <w:rsid w:val="00BA6B9B"/>
    <w:rsid w:val="00BB0BF1"/>
    <w:rsid w:val="00BB0D2F"/>
    <w:rsid w:val="00BB2672"/>
    <w:rsid w:val="00BB3186"/>
    <w:rsid w:val="00BB4C5D"/>
    <w:rsid w:val="00BB51D4"/>
    <w:rsid w:val="00BB5AE7"/>
    <w:rsid w:val="00BC068B"/>
    <w:rsid w:val="00BC07DE"/>
    <w:rsid w:val="00BC0D56"/>
    <w:rsid w:val="00BC1A54"/>
    <w:rsid w:val="00BC256C"/>
    <w:rsid w:val="00BC3CE3"/>
    <w:rsid w:val="00BC48A8"/>
    <w:rsid w:val="00BC48A9"/>
    <w:rsid w:val="00BC747E"/>
    <w:rsid w:val="00BD0894"/>
    <w:rsid w:val="00BD0E11"/>
    <w:rsid w:val="00BD0F2B"/>
    <w:rsid w:val="00BD2BD3"/>
    <w:rsid w:val="00BD2E31"/>
    <w:rsid w:val="00BD32FC"/>
    <w:rsid w:val="00BD3844"/>
    <w:rsid w:val="00BD4A3A"/>
    <w:rsid w:val="00BE177E"/>
    <w:rsid w:val="00BE4978"/>
    <w:rsid w:val="00BE4F44"/>
    <w:rsid w:val="00BF13DE"/>
    <w:rsid w:val="00BF43A1"/>
    <w:rsid w:val="00BF50A9"/>
    <w:rsid w:val="00BF65D3"/>
    <w:rsid w:val="00BF6A2F"/>
    <w:rsid w:val="00C01B39"/>
    <w:rsid w:val="00C01D73"/>
    <w:rsid w:val="00C0247C"/>
    <w:rsid w:val="00C03C8F"/>
    <w:rsid w:val="00C03D61"/>
    <w:rsid w:val="00C0447D"/>
    <w:rsid w:val="00C04E8B"/>
    <w:rsid w:val="00C05AD3"/>
    <w:rsid w:val="00C05BF6"/>
    <w:rsid w:val="00C06DED"/>
    <w:rsid w:val="00C06F08"/>
    <w:rsid w:val="00C14938"/>
    <w:rsid w:val="00C16ACE"/>
    <w:rsid w:val="00C16AD3"/>
    <w:rsid w:val="00C16AFE"/>
    <w:rsid w:val="00C207D7"/>
    <w:rsid w:val="00C2182A"/>
    <w:rsid w:val="00C220E7"/>
    <w:rsid w:val="00C22FB3"/>
    <w:rsid w:val="00C23065"/>
    <w:rsid w:val="00C25132"/>
    <w:rsid w:val="00C27C11"/>
    <w:rsid w:val="00C27E52"/>
    <w:rsid w:val="00C31D65"/>
    <w:rsid w:val="00C32074"/>
    <w:rsid w:val="00C365C2"/>
    <w:rsid w:val="00C40A87"/>
    <w:rsid w:val="00C41151"/>
    <w:rsid w:val="00C41293"/>
    <w:rsid w:val="00C425EF"/>
    <w:rsid w:val="00C437D6"/>
    <w:rsid w:val="00C43A7B"/>
    <w:rsid w:val="00C444AA"/>
    <w:rsid w:val="00C46127"/>
    <w:rsid w:val="00C47B87"/>
    <w:rsid w:val="00C47EF1"/>
    <w:rsid w:val="00C5111C"/>
    <w:rsid w:val="00C524F8"/>
    <w:rsid w:val="00C542C6"/>
    <w:rsid w:val="00C55644"/>
    <w:rsid w:val="00C55824"/>
    <w:rsid w:val="00C569C5"/>
    <w:rsid w:val="00C56AF5"/>
    <w:rsid w:val="00C57E50"/>
    <w:rsid w:val="00C6072C"/>
    <w:rsid w:val="00C61619"/>
    <w:rsid w:val="00C61C11"/>
    <w:rsid w:val="00C633DE"/>
    <w:rsid w:val="00C63ACB"/>
    <w:rsid w:val="00C656A4"/>
    <w:rsid w:val="00C65CB0"/>
    <w:rsid w:val="00C673AF"/>
    <w:rsid w:val="00C70BD2"/>
    <w:rsid w:val="00C714EB"/>
    <w:rsid w:val="00C71DCB"/>
    <w:rsid w:val="00C75FB4"/>
    <w:rsid w:val="00C767D2"/>
    <w:rsid w:val="00C80E75"/>
    <w:rsid w:val="00C8125B"/>
    <w:rsid w:val="00C81B25"/>
    <w:rsid w:val="00C8224C"/>
    <w:rsid w:val="00C86D19"/>
    <w:rsid w:val="00C875A9"/>
    <w:rsid w:val="00C900C8"/>
    <w:rsid w:val="00C92D40"/>
    <w:rsid w:val="00C93280"/>
    <w:rsid w:val="00C932C0"/>
    <w:rsid w:val="00C936F1"/>
    <w:rsid w:val="00C97154"/>
    <w:rsid w:val="00CA040C"/>
    <w:rsid w:val="00CA562B"/>
    <w:rsid w:val="00CA7A07"/>
    <w:rsid w:val="00CB0013"/>
    <w:rsid w:val="00CB07F1"/>
    <w:rsid w:val="00CB0AC2"/>
    <w:rsid w:val="00CB0D5B"/>
    <w:rsid w:val="00CB1CF4"/>
    <w:rsid w:val="00CB354A"/>
    <w:rsid w:val="00CB3989"/>
    <w:rsid w:val="00CB472D"/>
    <w:rsid w:val="00CB525F"/>
    <w:rsid w:val="00CB5AB4"/>
    <w:rsid w:val="00CB7504"/>
    <w:rsid w:val="00CC1B71"/>
    <w:rsid w:val="00CC1B8A"/>
    <w:rsid w:val="00CC24D7"/>
    <w:rsid w:val="00CC70E2"/>
    <w:rsid w:val="00CD0F3A"/>
    <w:rsid w:val="00CD1002"/>
    <w:rsid w:val="00CD1B6A"/>
    <w:rsid w:val="00CD216E"/>
    <w:rsid w:val="00CD40A8"/>
    <w:rsid w:val="00CD7782"/>
    <w:rsid w:val="00CE23D4"/>
    <w:rsid w:val="00CE257B"/>
    <w:rsid w:val="00CE59DF"/>
    <w:rsid w:val="00CE6460"/>
    <w:rsid w:val="00CF0AB2"/>
    <w:rsid w:val="00CF11DD"/>
    <w:rsid w:val="00CF144A"/>
    <w:rsid w:val="00CF6812"/>
    <w:rsid w:val="00D01FB6"/>
    <w:rsid w:val="00D064A3"/>
    <w:rsid w:val="00D06F8D"/>
    <w:rsid w:val="00D123EF"/>
    <w:rsid w:val="00D1290D"/>
    <w:rsid w:val="00D13216"/>
    <w:rsid w:val="00D1327E"/>
    <w:rsid w:val="00D14C0A"/>
    <w:rsid w:val="00D160DC"/>
    <w:rsid w:val="00D16254"/>
    <w:rsid w:val="00D1629A"/>
    <w:rsid w:val="00D2042D"/>
    <w:rsid w:val="00D237B0"/>
    <w:rsid w:val="00D3150E"/>
    <w:rsid w:val="00D31737"/>
    <w:rsid w:val="00D32DC0"/>
    <w:rsid w:val="00D33C3D"/>
    <w:rsid w:val="00D33E7D"/>
    <w:rsid w:val="00D345D9"/>
    <w:rsid w:val="00D40683"/>
    <w:rsid w:val="00D4080A"/>
    <w:rsid w:val="00D414F2"/>
    <w:rsid w:val="00D431E4"/>
    <w:rsid w:val="00D44710"/>
    <w:rsid w:val="00D4480F"/>
    <w:rsid w:val="00D51320"/>
    <w:rsid w:val="00D51362"/>
    <w:rsid w:val="00D5432A"/>
    <w:rsid w:val="00D55E40"/>
    <w:rsid w:val="00D574EC"/>
    <w:rsid w:val="00D57DF1"/>
    <w:rsid w:val="00D606E9"/>
    <w:rsid w:val="00D6158F"/>
    <w:rsid w:val="00D61D30"/>
    <w:rsid w:val="00D6207C"/>
    <w:rsid w:val="00D62D6C"/>
    <w:rsid w:val="00D66F10"/>
    <w:rsid w:val="00D71234"/>
    <w:rsid w:val="00D72C6D"/>
    <w:rsid w:val="00D73C53"/>
    <w:rsid w:val="00D74302"/>
    <w:rsid w:val="00D7572A"/>
    <w:rsid w:val="00D76032"/>
    <w:rsid w:val="00D7622A"/>
    <w:rsid w:val="00D7630D"/>
    <w:rsid w:val="00D76FEF"/>
    <w:rsid w:val="00D770D2"/>
    <w:rsid w:val="00D80245"/>
    <w:rsid w:val="00D80403"/>
    <w:rsid w:val="00D814F9"/>
    <w:rsid w:val="00D823BA"/>
    <w:rsid w:val="00D832C3"/>
    <w:rsid w:val="00D84155"/>
    <w:rsid w:val="00D87883"/>
    <w:rsid w:val="00D87EF1"/>
    <w:rsid w:val="00D90414"/>
    <w:rsid w:val="00D93482"/>
    <w:rsid w:val="00D95B27"/>
    <w:rsid w:val="00D977E5"/>
    <w:rsid w:val="00DA2F83"/>
    <w:rsid w:val="00DA4310"/>
    <w:rsid w:val="00DA5F9B"/>
    <w:rsid w:val="00DA6767"/>
    <w:rsid w:val="00DA761E"/>
    <w:rsid w:val="00DB17BC"/>
    <w:rsid w:val="00DB182A"/>
    <w:rsid w:val="00DB184B"/>
    <w:rsid w:val="00DB3C88"/>
    <w:rsid w:val="00DB5886"/>
    <w:rsid w:val="00DB5EEA"/>
    <w:rsid w:val="00DB6E3C"/>
    <w:rsid w:val="00DB6F73"/>
    <w:rsid w:val="00DB7E5E"/>
    <w:rsid w:val="00DC29E2"/>
    <w:rsid w:val="00DC3190"/>
    <w:rsid w:val="00DC3C4F"/>
    <w:rsid w:val="00DC5901"/>
    <w:rsid w:val="00DC70C2"/>
    <w:rsid w:val="00DD0F74"/>
    <w:rsid w:val="00DD22D1"/>
    <w:rsid w:val="00DD2D40"/>
    <w:rsid w:val="00DD3DA6"/>
    <w:rsid w:val="00DD4DCC"/>
    <w:rsid w:val="00DD7288"/>
    <w:rsid w:val="00DE2D85"/>
    <w:rsid w:val="00DE310D"/>
    <w:rsid w:val="00DE51F7"/>
    <w:rsid w:val="00DE60C4"/>
    <w:rsid w:val="00DE716E"/>
    <w:rsid w:val="00DE74EC"/>
    <w:rsid w:val="00DF0149"/>
    <w:rsid w:val="00DF04E9"/>
    <w:rsid w:val="00DF3164"/>
    <w:rsid w:val="00DF3ABB"/>
    <w:rsid w:val="00DF3C29"/>
    <w:rsid w:val="00DF4AD1"/>
    <w:rsid w:val="00DF4C65"/>
    <w:rsid w:val="00DF55B1"/>
    <w:rsid w:val="00DF56FC"/>
    <w:rsid w:val="00E019C3"/>
    <w:rsid w:val="00E0234E"/>
    <w:rsid w:val="00E0470D"/>
    <w:rsid w:val="00E04BAB"/>
    <w:rsid w:val="00E11965"/>
    <w:rsid w:val="00E12C70"/>
    <w:rsid w:val="00E1304E"/>
    <w:rsid w:val="00E14267"/>
    <w:rsid w:val="00E1485A"/>
    <w:rsid w:val="00E17246"/>
    <w:rsid w:val="00E20FA1"/>
    <w:rsid w:val="00E215DB"/>
    <w:rsid w:val="00E22067"/>
    <w:rsid w:val="00E22784"/>
    <w:rsid w:val="00E2520C"/>
    <w:rsid w:val="00E30928"/>
    <w:rsid w:val="00E32290"/>
    <w:rsid w:val="00E32572"/>
    <w:rsid w:val="00E32E68"/>
    <w:rsid w:val="00E330D1"/>
    <w:rsid w:val="00E351F8"/>
    <w:rsid w:val="00E35B35"/>
    <w:rsid w:val="00E365AE"/>
    <w:rsid w:val="00E36633"/>
    <w:rsid w:val="00E37241"/>
    <w:rsid w:val="00E37B09"/>
    <w:rsid w:val="00E37EAC"/>
    <w:rsid w:val="00E40920"/>
    <w:rsid w:val="00E47128"/>
    <w:rsid w:val="00E52068"/>
    <w:rsid w:val="00E52D4A"/>
    <w:rsid w:val="00E53ADF"/>
    <w:rsid w:val="00E53C16"/>
    <w:rsid w:val="00E54964"/>
    <w:rsid w:val="00E54E71"/>
    <w:rsid w:val="00E55A35"/>
    <w:rsid w:val="00E57C7D"/>
    <w:rsid w:val="00E61941"/>
    <w:rsid w:val="00E61A40"/>
    <w:rsid w:val="00E61FA4"/>
    <w:rsid w:val="00E62BD2"/>
    <w:rsid w:val="00E632D6"/>
    <w:rsid w:val="00E658AB"/>
    <w:rsid w:val="00E718F4"/>
    <w:rsid w:val="00E7197B"/>
    <w:rsid w:val="00E72087"/>
    <w:rsid w:val="00E72148"/>
    <w:rsid w:val="00E73392"/>
    <w:rsid w:val="00E756B6"/>
    <w:rsid w:val="00E75A5A"/>
    <w:rsid w:val="00E75C8A"/>
    <w:rsid w:val="00E77E76"/>
    <w:rsid w:val="00E804F6"/>
    <w:rsid w:val="00E8165A"/>
    <w:rsid w:val="00E830C2"/>
    <w:rsid w:val="00E831EB"/>
    <w:rsid w:val="00E83F75"/>
    <w:rsid w:val="00E8767C"/>
    <w:rsid w:val="00E91901"/>
    <w:rsid w:val="00E91C70"/>
    <w:rsid w:val="00E92684"/>
    <w:rsid w:val="00E92C0E"/>
    <w:rsid w:val="00EA0548"/>
    <w:rsid w:val="00EA07C0"/>
    <w:rsid w:val="00EA08AA"/>
    <w:rsid w:val="00EA0FF0"/>
    <w:rsid w:val="00EA1522"/>
    <w:rsid w:val="00EA3014"/>
    <w:rsid w:val="00EA53F0"/>
    <w:rsid w:val="00EA61B9"/>
    <w:rsid w:val="00EA737D"/>
    <w:rsid w:val="00EA7EDA"/>
    <w:rsid w:val="00EB14E4"/>
    <w:rsid w:val="00EB2F9C"/>
    <w:rsid w:val="00EB379F"/>
    <w:rsid w:val="00EB3944"/>
    <w:rsid w:val="00EB7BB0"/>
    <w:rsid w:val="00EC13A8"/>
    <w:rsid w:val="00EC2AA9"/>
    <w:rsid w:val="00EC5098"/>
    <w:rsid w:val="00EC63DC"/>
    <w:rsid w:val="00EC6FA4"/>
    <w:rsid w:val="00ED1D6F"/>
    <w:rsid w:val="00ED3EBD"/>
    <w:rsid w:val="00ED6071"/>
    <w:rsid w:val="00ED6206"/>
    <w:rsid w:val="00ED6BE6"/>
    <w:rsid w:val="00ED6C58"/>
    <w:rsid w:val="00EE097C"/>
    <w:rsid w:val="00EE1462"/>
    <w:rsid w:val="00EE227B"/>
    <w:rsid w:val="00EE2F8E"/>
    <w:rsid w:val="00EE3B4E"/>
    <w:rsid w:val="00EE43E6"/>
    <w:rsid w:val="00EE5C61"/>
    <w:rsid w:val="00EE5D64"/>
    <w:rsid w:val="00EE7724"/>
    <w:rsid w:val="00EE7B76"/>
    <w:rsid w:val="00EF096C"/>
    <w:rsid w:val="00EF102F"/>
    <w:rsid w:val="00EF310F"/>
    <w:rsid w:val="00EF40AA"/>
    <w:rsid w:val="00EF4A78"/>
    <w:rsid w:val="00EF63A6"/>
    <w:rsid w:val="00F02C95"/>
    <w:rsid w:val="00F04296"/>
    <w:rsid w:val="00F04546"/>
    <w:rsid w:val="00F04A7A"/>
    <w:rsid w:val="00F064D8"/>
    <w:rsid w:val="00F0754C"/>
    <w:rsid w:val="00F077AE"/>
    <w:rsid w:val="00F10145"/>
    <w:rsid w:val="00F10432"/>
    <w:rsid w:val="00F10816"/>
    <w:rsid w:val="00F10E0F"/>
    <w:rsid w:val="00F10F93"/>
    <w:rsid w:val="00F11A97"/>
    <w:rsid w:val="00F12A80"/>
    <w:rsid w:val="00F12C0E"/>
    <w:rsid w:val="00F15F20"/>
    <w:rsid w:val="00F16272"/>
    <w:rsid w:val="00F17457"/>
    <w:rsid w:val="00F2194A"/>
    <w:rsid w:val="00F235EB"/>
    <w:rsid w:val="00F24E46"/>
    <w:rsid w:val="00F25EE9"/>
    <w:rsid w:val="00F2686F"/>
    <w:rsid w:val="00F26914"/>
    <w:rsid w:val="00F26B9F"/>
    <w:rsid w:val="00F316B1"/>
    <w:rsid w:val="00F326FE"/>
    <w:rsid w:val="00F33125"/>
    <w:rsid w:val="00F352C5"/>
    <w:rsid w:val="00F3564D"/>
    <w:rsid w:val="00F40331"/>
    <w:rsid w:val="00F40939"/>
    <w:rsid w:val="00F41A4E"/>
    <w:rsid w:val="00F41CEC"/>
    <w:rsid w:val="00F42166"/>
    <w:rsid w:val="00F42610"/>
    <w:rsid w:val="00F42DCE"/>
    <w:rsid w:val="00F4311D"/>
    <w:rsid w:val="00F44FFC"/>
    <w:rsid w:val="00F450AF"/>
    <w:rsid w:val="00F450ED"/>
    <w:rsid w:val="00F4519E"/>
    <w:rsid w:val="00F47253"/>
    <w:rsid w:val="00F502FE"/>
    <w:rsid w:val="00F5058C"/>
    <w:rsid w:val="00F50F0A"/>
    <w:rsid w:val="00F5248F"/>
    <w:rsid w:val="00F5567A"/>
    <w:rsid w:val="00F60ADE"/>
    <w:rsid w:val="00F60B04"/>
    <w:rsid w:val="00F61620"/>
    <w:rsid w:val="00F61D67"/>
    <w:rsid w:val="00F630C7"/>
    <w:rsid w:val="00F64F4E"/>
    <w:rsid w:val="00F65FE6"/>
    <w:rsid w:val="00F66EBB"/>
    <w:rsid w:val="00F71901"/>
    <w:rsid w:val="00F72572"/>
    <w:rsid w:val="00F74AF4"/>
    <w:rsid w:val="00F74B35"/>
    <w:rsid w:val="00F7537F"/>
    <w:rsid w:val="00F804E1"/>
    <w:rsid w:val="00F80A72"/>
    <w:rsid w:val="00F83ED7"/>
    <w:rsid w:val="00F845BE"/>
    <w:rsid w:val="00F86ED0"/>
    <w:rsid w:val="00F8737B"/>
    <w:rsid w:val="00F90E36"/>
    <w:rsid w:val="00F91151"/>
    <w:rsid w:val="00F9246B"/>
    <w:rsid w:val="00F924DF"/>
    <w:rsid w:val="00F92758"/>
    <w:rsid w:val="00F92DCC"/>
    <w:rsid w:val="00F93DA3"/>
    <w:rsid w:val="00F95087"/>
    <w:rsid w:val="00F9540B"/>
    <w:rsid w:val="00F95CF1"/>
    <w:rsid w:val="00F978C4"/>
    <w:rsid w:val="00FA16AF"/>
    <w:rsid w:val="00FA1FE1"/>
    <w:rsid w:val="00FA2E07"/>
    <w:rsid w:val="00FA56C9"/>
    <w:rsid w:val="00FA6DCD"/>
    <w:rsid w:val="00FA71EA"/>
    <w:rsid w:val="00FB00DB"/>
    <w:rsid w:val="00FB14EB"/>
    <w:rsid w:val="00FB1BF9"/>
    <w:rsid w:val="00FB3369"/>
    <w:rsid w:val="00FB35A0"/>
    <w:rsid w:val="00FB4C87"/>
    <w:rsid w:val="00FB5D16"/>
    <w:rsid w:val="00FB7559"/>
    <w:rsid w:val="00FB7C77"/>
    <w:rsid w:val="00FC029A"/>
    <w:rsid w:val="00FC2DD0"/>
    <w:rsid w:val="00FC3A2A"/>
    <w:rsid w:val="00FC3B4E"/>
    <w:rsid w:val="00FC4073"/>
    <w:rsid w:val="00FC4DD1"/>
    <w:rsid w:val="00FC5FB1"/>
    <w:rsid w:val="00FC638C"/>
    <w:rsid w:val="00FC6962"/>
    <w:rsid w:val="00FC7A3F"/>
    <w:rsid w:val="00FD33EA"/>
    <w:rsid w:val="00FD6424"/>
    <w:rsid w:val="00FD6773"/>
    <w:rsid w:val="00FD77B5"/>
    <w:rsid w:val="00FD7AAB"/>
    <w:rsid w:val="00FD7C0B"/>
    <w:rsid w:val="00FE1027"/>
    <w:rsid w:val="00FE1265"/>
    <w:rsid w:val="00FE1977"/>
    <w:rsid w:val="00FE1D29"/>
    <w:rsid w:val="00FE2AE0"/>
    <w:rsid w:val="00FE2F25"/>
    <w:rsid w:val="00FE5159"/>
    <w:rsid w:val="00FE57B2"/>
    <w:rsid w:val="00FE5FA2"/>
    <w:rsid w:val="00FE60EB"/>
    <w:rsid w:val="00FF0F14"/>
    <w:rsid w:val="00FF22AF"/>
    <w:rsid w:val="00FF23EA"/>
    <w:rsid w:val="00FF26AB"/>
    <w:rsid w:val="00FF2E94"/>
    <w:rsid w:val="00FF6561"/>
    <w:rsid w:val="00FF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E3025"/>
  <w15:chartTrackingRefBased/>
  <w15:docId w15:val="{E05C2AFA-4B35-407E-B204-32757563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6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0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BarSectionTitle">
    <w:name w:val="Left Bar_Section Title"/>
    <w:basedOn w:val="Normal"/>
    <w:qFormat/>
    <w:rsid w:val="0084319B"/>
    <w:pPr>
      <w:pBdr>
        <w:bottom w:val="single" w:sz="8" w:space="1" w:color="1D9AD6" w:themeColor="accent1"/>
      </w:pBdr>
      <w:spacing w:after="120"/>
    </w:pPr>
    <w:rPr>
      <w:rFonts w:ascii="Geogrotesque Medium" w:hAnsi="Geogrotesque Medium" w:cs="Arial"/>
      <w:b/>
      <w:color w:val="093B5D" w:themeColor="text2"/>
      <w:sz w:val="18"/>
      <w:szCs w:val="18"/>
    </w:rPr>
  </w:style>
  <w:style w:type="paragraph" w:styleId="Header">
    <w:name w:val="header"/>
    <w:basedOn w:val="Normal"/>
    <w:link w:val="HeaderChar"/>
    <w:uiPriority w:val="99"/>
    <w:unhideWhenUsed/>
    <w:rsid w:val="00C22FB3"/>
    <w:pPr>
      <w:tabs>
        <w:tab w:val="center" w:pos="4680"/>
        <w:tab w:val="right" w:pos="9360"/>
      </w:tabs>
    </w:pPr>
  </w:style>
  <w:style w:type="character" w:customStyle="1" w:styleId="HeaderChar">
    <w:name w:val="Header Char"/>
    <w:basedOn w:val="DefaultParagraphFont"/>
    <w:link w:val="Header"/>
    <w:uiPriority w:val="99"/>
    <w:rsid w:val="00C22FB3"/>
    <w:rPr>
      <w:rFonts w:ascii="Times New Roman" w:eastAsia="Times New Roman" w:hAnsi="Times New Roman" w:cs="Times New Roman"/>
      <w:sz w:val="24"/>
      <w:szCs w:val="24"/>
    </w:rPr>
  </w:style>
  <w:style w:type="paragraph" w:styleId="Footer">
    <w:name w:val="footer"/>
    <w:basedOn w:val="Normal"/>
    <w:link w:val="FooterChar"/>
    <w:unhideWhenUsed/>
    <w:rsid w:val="00C22FB3"/>
    <w:pPr>
      <w:tabs>
        <w:tab w:val="center" w:pos="4680"/>
        <w:tab w:val="right" w:pos="9360"/>
      </w:tabs>
    </w:pPr>
  </w:style>
  <w:style w:type="character" w:customStyle="1" w:styleId="FooterChar">
    <w:name w:val="Footer Char"/>
    <w:basedOn w:val="DefaultParagraphFont"/>
    <w:link w:val="Footer"/>
    <w:rsid w:val="00C22FB3"/>
    <w:rPr>
      <w:rFonts w:ascii="Times New Roman" w:eastAsia="Times New Roman" w:hAnsi="Times New Roman" w:cs="Times New Roman"/>
      <w:sz w:val="24"/>
      <w:szCs w:val="24"/>
    </w:rPr>
  </w:style>
  <w:style w:type="paragraph" w:styleId="ListParagraph">
    <w:name w:val="List Paragraph"/>
    <w:basedOn w:val="Normal"/>
    <w:uiPriority w:val="34"/>
    <w:qFormat/>
    <w:rsid w:val="00451528"/>
    <w:pPr>
      <w:ind w:left="720"/>
      <w:contextualSpacing/>
    </w:pPr>
  </w:style>
  <w:style w:type="paragraph" w:styleId="NormalWeb">
    <w:name w:val="Normal (Web)"/>
    <w:basedOn w:val="Normal"/>
    <w:uiPriority w:val="99"/>
    <w:unhideWhenUsed/>
    <w:rsid w:val="00E92C0E"/>
    <w:pPr>
      <w:spacing w:before="100" w:beforeAutospacing="1" w:after="100" w:afterAutospacing="1"/>
    </w:pPr>
  </w:style>
  <w:style w:type="paragraph" w:styleId="BalloonText">
    <w:name w:val="Balloon Text"/>
    <w:basedOn w:val="Normal"/>
    <w:link w:val="BalloonTextChar"/>
    <w:uiPriority w:val="99"/>
    <w:semiHidden/>
    <w:unhideWhenUsed/>
    <w:rsid w:val="006626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6AC"/>
    <w:rPr>
      <w:rFonts w:ascii="Segoe UI" w:eastAsia="Times New Roman" w:hAnsi="Segoe UI" w:cs="Segoe UI"/>
      <w:sz w:val="18"/>
      <w:szCs w:val="18"/>
    </w:rPr>
  </w:style>
  <w:style w:type="paragraph" w:customStyle="1" w:styleId="LeftBarText">
    <w:name w:val="Left Bar_Text"/>
    <w:basedOn w:val="Normal"/>
    <w:qFormat/>
    <w:rsid w:val="0084319B"/>
    <w:pPr>
      <w:framePr w:hSpace="187" w:wrap="around" w:hAnchor="margin" w:x="-114" w:yAlign="top"/>
      <w:spacing w:after="40"/>
    </w:pPr>
    <w:rPr>
      <w:rFonts w:ascii="PT Serif Pro" w:hAnsi="PT Serif Pro" w:cs="Arial"/>
      <w:color w:val="595959" w:themeColor="text1" w:themeTint="A6"/>
      <w:sz w:val="16"/>
      <w:szCs w:val="18"/>
    </w:rPr>
  </w:style>
  <w:style w:type="paragraph" w:customStyle="1" w:styleId="LeftBarEmail">
    <w:name w:val="Left Bar_Email"/>
    <w:basedOn w:val="Normal"/>
    <w:qFormat/>
    <w:rsid w:val="00E756B6"/>
    <w:pPr>
      <w:framePr w:hSpace="187" w:wrap="around" w:hAnchor="margin" w:x="-114" w:yAlign="top"/>
    </w:pPr>
    <w:rPr>
      <w:rFonts w:ascii="PT Serif Pro" w:eastAsia="Batang" w:hAnsi="PT Serif Pro" w:cs="Arial"/>
      <w:bCs/>
      <w:noProof/>
      <w:color w:val="1D99D6"/>
      <w:sz w:val="18"/>
      <w:szCs w:val="18"/>
    </w:rPr>
  </w:style>
  <w:style w:type="paragraph" w:customStyle="1" w:styleId="LeftBarPhone">
    <w:name w:val="Left Bar_Phone"/>
    <w:basedOn w:val="Normal"/>
    <w:qFormat/>
    <w:rsid w:val="00E756B6"/>
    <w:pPr>
      <w:framePr w:hSpace="187" w:wrap="around" w:hAnchor="margin" w:x="-114" w:yAlign="top"/>
    </w:pPr>
    <w:rPr>
      <w:rFonts w:ascii="Geogrotesque Regular" w:eastAsia="Batang" w:hAnsi="Geogrotesque Regular" w:cs="Arial"/>
      <w:b/>
      <w:bCs/>
      <w:noProof/>
      <w:color w:val="595959" w:themeColor="text1" w:themeTint="A6"/>
      <w:sz w:val="18"/>
      <w:szCs w:val="18"/>
    </w:rPr>
  </w:style>
  <w:style w:type="paragraph" w:customStyle="1" w:styleId="LeftBarCity">
    <w:name w:val="Left Bar_City"/>
    <w:basedOn w:val="Normal"/>
    <w:qFormat/>
    <w:rsid w:val="00E756B6"/>
    <w:pPr>
      <w:framePr w:hSpace="187" w:wrap="around" w:hAnchor="margin" w:x="-114" w:yAlign="top"/>
    </w:pPr>
    <w:rPr>
      <w:rFonts w:ascii="PT Serif Pro" w:eastAsia="Batang" w:hAnsi="PT Serif Pro" w:cs="Arial"/>
      <w:bCs/>
      <w:noProof/>
      <w:color w:val="093A5D"/>
      <w:sz w:val="18"/>
      <w:szCs w:val="18"/>
    </w:rPr>
  </w:style>
  <w:style w:type="paragraph" w:customStyle="1" w:styleId="HeaderName">
    <w:name w:val="Header_Name"/>
    <w:basedOn w:val="Normal"/>
    <w:qFormat/>
    <w:rsid w:val="00E756B6"/>
    <w:rPr>
      <w:rFonts w:ascii="Geogrotesque Medium" w:eastAsia="Batang" w:hAnsi="Geogrotesque Medium" w:cs="Arial"/>
      <w:b/>
      <w:bCs/>
      <w:noProof/>
      <w:color w:val="093A5D"/>
      <w:sz w:val="32"/>
      <w:szCs w:val="32"/>
    </w:rPr>
  </w:style>
  <w:style w:type="paragraph" w:customStyle="1" w:styleId="HeaderTitle">
    <w:name w:val="Header_Title"/>
    <w:basedOn w:val="Normal"/>
    <w:qFormat/>
    <w:rsid w:val="00E756B6"/>
    <w:rPr>
      <w:rFonts w:ascii="PT Serif Pro" w:eastAsia="Batang" w:hAnsi="PT Serif Pro" w:cs="Arial"/>
      <w:bCs/>
      <w:noProof/>
      <w:sz w:val="22"/>
      <w:szCs w:val="32"/>
    </w:rPr>
  </w:style>
  <w:style w:type="paragraph" w:customStyle="1" w:styleId="HeaderAdditionalTitle">
    <w:name w:val="Header_Additional Title"/>
    <w:basedOn w:val="Normal"/>
    <w:qFormat/>
    <w:rsid w:val="00E756B6"/>
    <w:rPr>
      <w:rFonts w:ascii="PT Serif Pro" w:eastAsia="Batang" w:hAnsi="PT Serif Pro" w:cs="Arial"/>
      <w:b/>
      <w:bCs/>
      <w:noProof/>
      <w:sz w:val="22"/>
      <w:szCs w:val="32"/>
    </w:rPr>
  </w:style>
  <w:style w:type="paragraph" w:customStyle="1" w:styleId="BodyText">
    <w:name w:val="Body_Text"/>
    <w:basedOn w:val="Normal"/>
    <w:qFormat/>
    <w:rsid w:val="00E756B6"/>
    <w:pPr>
      <w:framePr w:hSpace="187" w:wrap="around" w:hAnchor="margin" w:x="-114" w:yAlign="top"/>
      <w:spacing w:after="200" w:line="276" w:lineRule="auto"/>
      <w:jc w:val="both"/>
    </w:pPr>
    <w:rPr>
      <w:rFonts w:ascii="PT Serif Pro" w:eastAsia="Batang" w:hAnsi="PT Serif Pro" w:cs="Arial"/>
      <w:bCs/>
      <w:noProof/>
      <w:color w:val="262626" w:themeColor="text1" w:themeTint="D9"/>
      <w:sz w:val="20"/>
      <w:szCs w:val="18"/>
    </w:rPr>
  </w:style>
  <w:style w:type="paragraph" w:customStyle="1" w:styleId="BodySectionTitle">
    <w:name w:val="Body_Section Title"/>
    <w:basedOn w:val="Normal"/>
    <w:qFormat/>
    <w:rsid w:val="00E756B6"/>
    <w:pPr>
      <w:framePr w:hSpace="187" w:wrap="around" w:hAnchor="margin" w:x="-114" w:yAlign="top"/>
      <w:spacing w:before="200" w:after="40" w:line="276" w:lineRule="auto"/>
      <w:jc w:val="both"/>
    </w:pPr>
    <w:rPr>
      <w:rFonts w:ascii="Geogrotesque Medium" w:eastAsia="Batang" w:hAnsi="Geogrotesque Medium" w:cs="Arial"/>
      <w:b/>
      <w:bCs/>
      <w:noProof/>
      <w:color w:val="093A5D"/>
      <w:sz w:val="20"/>
      <w:szCs w:val="18"/>
    </w:rPr>
  </w:style>
  <w:style w:type="paragraph" w:customStyle="1" w:styleId="BodyBullets">
    <w:name w:val="Body_Bullets"/>
    <w:basedOn w:val="ListParagraph"/>
    <w:qFormat/>
    <w:rsid w:val="00E756B6"/>
    <w:pPr>
      <w:framePr w:hSpace="187" w:wrap="around" w:hAnchor="margin" w:x="-114" w:yAlign="top"/>
      <w:numPr>
        <w:numId w:val="1"/>
      </w:numPr>
      <w:spacing w:line="276" w:lineRule="auto"/>
      <w:ind w:left="347" w:hanging="270"/>
      <w:jc w:val="both"/>
    </w:pPr>
    <w:rPr>
      <w:rFonts w:ascii="PT Serif Pro" w:eastAsia="Batang" w:hAnsi="PT Serif Pro" w:cs="Arial"/>
      <w:bCs/>
      <w:noProof/>
      <w:color w:val="262626" w:themeColor="text1" w:themeTint="D9"/>
      <w:sz w:val="20"/>
      <w:szCs w:val="18"/>
    </w:rPr>
  </w:style>
  <w:style w:type="paragraph" w:customStyle="1" w:styleId="ExperienceSectionTitle">
    <w:name w:val="Experience_Section Title"/>
    <w:basedOn w:val="Normal"/>
    <w:qFormat/>
    <w:rsid w:val="00E756B6"/>
    <w:pPr>
      <w:keepNext/>
      <w:tabs>
        <w:tab w:val="left" w:pos="3068"/>
      </w:tabs>
      <w:spacing w:after="200"/>
    </w:pPr>
    <w:rPr>
      <w:rFonts w:ascii="Geogrotesque Medium" w:hAnsi="Geogrotesque Medium" w:cs="Arial"/>
      <w:b/>
      <w:color w:val="093A5D"/>
      <w:sz w:val="22"/>
      <w:szCs w:val="20"/>
    </w:rPr>
  </w:style>
  <w:style w:type="paragraph" w:customStyle="1" w:styleId="ExperienceText">
    <w:name w:val="Experience_Text"/>
    <w:basedOn w:val="Normal"/>
    <w:qFormat/>
    <w:rsid w:val="00E756B6"/>
    <w:pPr>
      <w:keepLines/>
      <w:spacing w:after="200"/>
      <w:jc w:val="both"/>
    </w:pPr>
    <w:rPr>
      <w:rFonts w:ascii="PT Serif Pro" w:hAnsi="PT Serif Pro"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4860">
      <w:bodyDiv w:val="1"/>
      <w:marLeft w:val="0"/>
      <w:marRight w:val="0"/>
      <w:marTop w:val="0"/>
      <w:marBottom w:val="0"/>
      <w:divBdr>
        <w:top w:val="none" w:sz="0" w:space="0" w:color="auto"/>
        <w:left w:val="none" w:sz="0" w:space="0" w:color="auto"/>
        <w:bottom w:val="none" w:sz="0" w:space="0" w:color="auto"/>
        <w:right w:val="none" w:sz="0" w:space="0" w:color="auto"/>
      </w:divBdr>
    </w:div>
    <w:div w:id="457382205">
      <w:bodyDiv w:val="1"/>
      <w:marLeft w:val="0"/>
      <w:marRight w:val="0"/>
      <w:marTop w:val="0"/>
      <w:marBottom w:val="0"/>
      <w:divBdr>
        <w:top w:val="none" w:sz="0" w:space="0" w:color="auto"/>
        <w:left w:val="none" w:sz="0" w:space="0" w:color="auto"/>
        <w:bottom w:val="none" w:sz="0" w:space="0" w:color="auto"/>
        <w:right w:val="none" w:sz="0" w:space="0" w:color="auto"/>
      </w:divBdr>
    </w:div>
    <w:div w:id="484014574">
      <w:bodyDiv w:val="1"/>
      <w:marLeft w:val="0"/>
      <w:marRight w:val="0"/>
      <w:marTop w:val="0"/>
      <w:marBottom w:val="0"/>
      <w:divBdr>
        <w:top w:val="none" w:sz="0" w:space="0" w:color="auto"/>
        <w:left w:val="none" w:sz="0" w:space="0" w:color="auto"/>
        <w:bottom w:val="none" w:sz="0" w:space="0" w:color="auto"/>
        <w:right w:val="none" w:sz="0" w:space="0" w:color="auto"/>
      </w:divBdr>
    </w:div>
    <w:div w:id="1099257130">
      <w:bodyDiv w:val="1"/>
      <w:marLeft w:val="0"/>
      <w:marRight w:val="0"/>
      <w:marTop w:val="0"/>
      <w:marBottom w:val="0"/>
      <w:divBdr>
        <w:top w:val="none" w:sz="0" w:space="0" w:color="auto"/>
        <w:left w:val="none" w:sz="0" w:space="0" w:color="auto"/>
        <w:bottom w:val="none" w:sz="0" w:space="0" w:color="auto"/>
        <w:right w:val="none" w:sz="0" w:space="0" w:color="auto"/>
      </w:divBdr>
    </w:div>
    <w:div w:id="1111243509">
      <w:bodyDiv w:val="1"/>
      <w:marLeft w:val="0"/>
      <w:marRight w:val="0"/>
      <w:marTop w:val="0"/>
      <w:marBottom w:val="0"/>
      <w:divBdr>
        <w:top w:val="none" w:sz="0" w:space="0" w:color="auto"/>
        <w:left w:val="none" w:sz="0" w:space="0" w:color="auto"/>
        <w:bottom w:val="none" w:sz="0" w:space="0" w:color="auto"/>
        <w:right w:val="none" w:sz="0" w:space="0" w:color="auto"/>
      </w:divBdr>
    </w:div>
    <w:div w:id="1124277177">
      <w:bodyDiv w:val="1"/>
      <w:marLeft w:val="0"/>
      <w:marRight w:val="0"/>
      <w:marTop w:val="0"/>
      <w:marBottom w:val="0"/>
      <w:divBdr>
        <w:top w:val="none" w:sz="0" w:space="0" w:color="auto"/>
        <w:left w:val="none" w:sz="0" w:space="0" w:color="auto"/>
        <w:bottom w:val="none" w:sz="0" w:space="0" w:color="auto"/>
        <w:right w:val="none" w:sz="0" w:space="0" w:color="auto"/>
      </w:divBdr>
    </w:div>
    <w:div w:id="1222601084">
      <w:bodyDiv w:val="1"/>
      <w:marLeft w:val="0"/>
      <w:marRight w:val="0"/>
      <w:marTop w:val="0"/>
      <w:marBottom w:val="0"/>
      <w:divBdr>
        <w:top w:val="none" w:sz="0" w:space="0" w:color="auto"/>
        <w:left w:val="none" w:sz="0" w:space="0" w:color="auto"/>
        <w:bottom w:val="none" w:sz="0" w:space="0" w:color="auto"/>
        <w:right w:val="none" w:sz="0" w:space="0" w:color="auto"/>
      </w:divBdr>
    </w:div>
    <w:div w:id="1346978328">
      <w:bodyDiv w:val="1"/>
      <w:marLeft w:val="0"/>
      <w:marRight w:val="0"/>
      <w:marTop w:val="0"/>
      <w:marBottom w:val="0"/>
      <w:divBdr>
        <w:top w:val="none" w:sz="0" w:space="0" w:color="auto"/>
        <w:left w:val="none" w:sz="0" w:space="0" w:color="auto"/>
        <w:bottom w:val="none" w:sz="0" w:space="0" w:color="auto"/>
        <w:right w:val="none" w:sz="0" w:space="0" w:color="auto"/>
      </w:divBdr>
    </w:div>
    <w:div w:id="1416899017">
      <w:bodyDiv w:val="1"/>
      <w:marLeft w:val="0"/>
      <w:marRight w:val="0"/>
      <w:marTop w:val="0"/>
      <w:marBottom w:val="0"/>
      <w:divBdr>
        <w:top w:val="none" w:sz="0" w:space="0" w:color="auto"/>
        <w:left w:val="none" w:sz="0" w:space="0" w:color="auto"/>
        <w:bottom w:val="none" w:sz="0" w:space="0" w:color="auto"/>
        <w:right w:val="none" w:sz="0" w:space="0" w:color="auto"/>
      </w:divBdr>
    </w:div>
    <w:div w:id="1499929558">
      <w:bodyDiv w:val="1"/>
      <w:marLeft w:val="0"/>
      <w:marRight w:val="0"/>
      <w:marTop w:val="0"/>
      <w:marBottom w:val="0"/>
      <w:divBdr>
        <w:top w:val="none" w:sz="0" w:space="0" w:color="auto"/>
        <w:left w:val="none" w:sz="0" w:space="0" w:color="auto"/>
        <w:bottom w:val="none" w:sz="0" w:space="0" w:color="auto"/>
        <w:right w:val="none" w:sz="0" w:space="0" w:color="auto"/>
      </w:divBdr>
    </w:div>
    <w:div w:id="1653020847">
      <w:bodyDiv w:val="1"/>
      <w:marLeft w:val="0"/>
      <w:marRight w:val="0"/>
      <w:marTop w:val="0"/>
      <w:marBottom w:val="0"/>
      <w:divBdr>
        <w:top w:val="none" w:sz="0" w:space="0" w:color="auto"/>
        <w:left w:val="none" w:sz="0" w:space="0" w:color="auto"/>
        <w:bottom w:val="none" w:sz="0" w:space="0" w:color="auto"/>
        <w:right w:val="none" w:sz="0" w:space="0" w:color="auto"/>
      </w:divBdr>
    </w:div>
    <w:div w:id="1785540527">
      <w:bodyDiv w:val="1"/>
      <w:marLeft w:val="0"/>
      <w:marRight w:val="0"/>
      <w:marTop w:val="0"/>
      <w:marBottom w:val="0"/>
      <w:divBdr>
        <w:top w:val="none" w:sz="0" w:space="0" w:color="auto"/>
        <w:left w:val="none" w:sz="0" w:space="0" w:color="auto"/>
        <w:bottom w:val="none" w:sz="0" w:space="0" w:color="auto"/>
        <w:right w:val="none" w:sz="0" w:space="0" w:color="auto"/>
      </w:divBdr>
    </w:div>
    <w:div w:id="1818720272">
      <w:bodyDiv w:val="1"/>
      <w:marLeft w:val="0"/>
      <w:marRight w:val="0"/>
      <w:marTop w:val="0"/>
      <w:marBottom w:val="0"/>
      <w:divBdr>
        <w:top w:val="none" w:sz="0" w:space="0" w:color="auto"/>
        <w:left w:val="none" w:sz="0" w:space="0" w:color="auto"/>
        <w:bottom w:val="none" w:sz="0" w:space="0" w:color="auto"/>
        <w:right w:val="none" w:sz="0" w:space="0" w:color="auto"/>
      </w:divBdr>
    </w:div>
    <w:div w:id="1863125365">
      <w:bodyDiv w:val="1"/>
      <w:marLeft w:val="0"/>
      <w:marRight w:val="0"/>
      <w:marTop w:val="0"/>
      <w:marBottom w:val="0"/>
      <w:divBdr>
        <w:top w:val="none" w:sz="0" w:space="0" w:color="auto"/>
        <w:left w:val="none" w:sz="0" w:space="0" w:color="auto"/>
        <w:bottom w:val="none" w:sz="0" w:space="0" w:color="auto"/>
        <w:right w:val="none" w:sz="0" w:space="0" w:color="auto"/>
      </w:divBdr>
    </w:div>
    <w:div w:id="2053337515">
      <w:bodyDiv w:val="1"/>
      <w:marLeft w:val="0"/>
      <w:marRight w:val="0"/>
      <w:marTop w:val="0"/>
      <w:marBottom w:val="0"/>
      <w:divBdr>
        <w:top w:val="none" w:sz="0" w:space="0" w:color="auto"/>
        <w:left w:val="none" w:sz="0" w:space="0" w:color="auto"/>
        <w:bottom w:val="none" w:sz="0" w:space="0" w:color="auto"/>
        <w:right w:val="none" w:sz="0" w:space="0" w:color="auto"/>
      </w:divBdr>
    </w:div>
    <w:div w:id="20684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image" Target="media/image1.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endnotes" Target="endnotes.xm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webSettings" Target="webSettings.xm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tout_Office_Theme">
  <a:themeElements>
    <a:clrScheme name="Stout">
      <a:dk1>
        <a:srgbClr val="000000"/>
      </a:dk1>
      <a:lt1>
        <a:srgbClr val="FFFFFF"/>
      </a:lt1>
      <a:dk2>
        <a:srgbClr val="093B5D"/>
      </a:dk2>
      <a:lt2>
        <a:srgbClr val="A7A9AC"/>
      </a:lt2>
      <a:accent1>
        <a:srgbClr val="1D9AD6"/>
      </a:accent1>
      <a:accent2>
        <a:srgbClr val="8DC63F"/>
      </a:accent2>
      <a:accent3>
        <a:srgbClr val="FFC430"/>
      </a:accent3>
      <a:accent4>
        <a:srgbClr val="F47D46"/>
      </a:accent4>
      <a:accent5>
        <a:srgbClr val="682566"/>
      </a:accent5>
      <a:accent6>
        <a:srgbClr val="D9272D"/>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VariableListDefinition name="Computed" displayName="Computed" id="45777024-c7b4-4295-80ab-d963f41f7bbf" isdomainofvalue="False" dataSourceId="f2d60dff-314a-4354-9a62-395e4509f49f"/>
</file>

<file path=customXml/item11.xml><?xml version="1.0" encoding="utf-8"?>
<VariableUsageMapping/>
</file>

<file path=customXml/item12.xml><?xml version="1.0" encoding="utf-8"?>
<ct:contentTypeSchema xmlns:ct="http://schemas.microsoft.com/office/2006/metadata/contentType" xmlns:ma="http://schemas.microsoft.com/office/2006/metadata/properties/metaAttributes" ct:_="" ma:_="" ma:contentTypeName="Document" ma:contentTypeID="0x0101008CDD447EE7C2734C9EE83895DB37E393" ma:contentTypeVersion="42" ma:contentTypeDescription="Create a new document." ma:contentTypeScope="" ma:versionID="82e4dfa668d93241305a716b59e37b9d">
  <xsd:schema xmlns:xsd="http://www.w3.org/2001/XMLSchema" xmlns:xs="http://www.w3.org/2001/XMLSchema" xmlns:p="http://schemas.microsoft.com/office/2006/metadata/properties" xmlns:ns2="68cb2892-0729-4568-ab2b-dabf5bf97ec9" xmlns:ns3="c372e315-8d3e-4c68-ab39-842841899417" targetNamespace="http://schemas.microsoft.com/office/2006/metadata/properties" ma:root="true" ma:fieldsID="88477bbded3497a905a91b3a0854258b" ns2:_="" ns3:_="">
    <xsd:import namespace="68cb2892-0729-4568-ab2b-dabf5bf97ec9"/>
    <xsd:import namespace="c372e315-8d3e-4c68-ab39-842841899417"/>
    <xsd:element name="properties">
      <xsd:complexType>
        <xsd:sequence>
          <xsd:element name="documentManagement">
            <xsd:complexType>
              <xsd:all>
                <xsd:element ref="ns2:Bio" minOccurs="0"/>
                <xsd:element ref="ns2:Bio_x0020_Type" minOccurs="0"/>
                <xsd:element ref="ns2:Employee_x0020_Account_x0020_Name" minOccurs="0"/>
                <xsd:element ref="ns2:Non_x002d_Employee_x0020_Name" minOccurs="0"/>
                <xsd:element ref="ns2:ChoiceTypeGroup" minOccurs="0"/>
                <xsd:element ref="ns2:ServiceGroup" minOccurs="0"/>
                <xsd:element ref="ns2:Brand"/>
                <xsd:element ref="ns2:Status" minOccurs="0"/>
                <xsd:element ref="ns2:RetainUntil" minOccurs="0"/>
                <xsd:element ref="ns2:p99695f1b6fc420cb4f72cac80fbd734" minOccurs="0"/>
                <xsd:element ref="ns2:fbeb00a0cc0c44a58840aa1539b6d084" minOccurs="0"/>
                <xsd:element ref="ns2:edb66617080848298528fdb284be9e96" minOccurs="0"/>
                <xsd:element ref="ns2:c6fa2b39247749a2bc5454f7d448200d" minOccurs="0"/>
                <xsd:element ref="ns2:idd87a8b3e6e4992a55d3658022e6079"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b2892-0729-4568-ab2b-dabf5bf97ec9" elementFormDefault="qualified">
    <xsd:import namespace="http://schemas.microsoft.com/office/2006/documentManagement/types"/>
    <xsd:import namespace="http://schemas.microsoft.com/office/infopath/2007/PartnerControls"/>
    <xsd:element name="Bio" ma:index="2" nillable="true" ma:displayName="Bio" ma:list="UserInfo" ma:SharePointGroup="0" ma:internalName="Bi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io_x0020_Type" ma:index="3" nillable="true" ma:displayName="Bio Type" ma:format="Dropdown" ma:internalName="Bio_x0020_Type">
      <xsd:simpleType>
        <xsd:union memberTypes="dms:Text">
          <xsd:simpleType>
            <xsd:restriction base="dms:Choice">
              <xsd:enumeration value="Landscape-PP"/>
              <xsd:enumeration value="Portrait-Word"/>
              <xsd:enumeration value="Portrait-PDF"/>
              <xsd:enumeration value="BV Report-Word"/>
              <xsd:enumeration value="FL Report-Word"/>
              <xsd:enumeration value="RE Report-Word"/>
              <xsd:enumeration value="Landscape-PP_IBPitch"/>
            </xsd:restriction>
          </xsd:simpleType>
        </xsd:union>
      </xsd:simpleType>
    </xsd:element>
    <xsd:element name="Employee_x0020_Account_x0020_Name" ma:index="4" nillable="true" ma:displayName="Employee Account Name" ma:list="UserInfo" ma:SharePointGroup="0" ma:internalName="Employee_x0020_Account_x0020_Name"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n_x002d_Employee_x0020_Name" ma:index="5" nillable="true" ma:displayName="Non-Employee Name" ma:internalName="Non_x002d_Employee_x0020_Name">
      <xsd:simpleType>
        <xsd:restriction base="dms:Text">
          <xsd:maxLength value="255"/>
        </xsd:restriction>
      </xsd:simpleType>
    </xsd:element>
    <xsd:element name="ChoiceTypeGroup" ma:index="6" nillable="true" ma:displayName="Group" ma:format="Dropdown" ma:internalName="ChoiceTypeGroup">
      <xsd:simpleType>
        <xsd:restriction base="dms:Choice">
          <xsd:enumeration value="IB"/>
          <xsd:enumeration value="VFO"/>
          <xsd:enumeration value="DAFS"/>
          <xsd:enumeration value="Operations"/>
        </xsd:restriction>
      </xsd:simpleType>
    </xsd:element>
    <xsd:element name="ServiceGroup" ma:index="7" nillable="true" ma:displayName="Service Group" ma:list="UserInfo" ma:SharePointGroup="0" ma:internalName="ServiceGroup" ma:readOnly="false" ma:showField="Departm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rand" ma:index="11" ma:displayName="Brand" ma:default="Stout" ma:format="Dropdown" ma:internalName="Brand">
      <xsd:simpleType>
        <xsd:restriction base="dms:Choice">
          <xsd:enumeration value="Stout"/>
          <xsd:enumeration value="SRR"/>
        </xsd:restriction>
      </xsd:simpleType>
    </xsd:element>
    <xsd:element name="Status" ma:index="12" nillable="true" ma:displayName="Status" ma:default="Active" ma:format="Dropdown" ma:internalName="Status">
      <xsd:simpleType>
        <xsd:restriction base="dms:Choice">
          <xsd:enumeration value="Active"/>
          <xsd:enumeration value="Inactive"/>
        </xsd:restriction>
      </xsd:simpleType>
    </xsd:element>
    <xsd:element name="RetainUntil" ma:index="13" nillable="true" ma:displayName="Retain Until" ma:description="This is automatically populated when a Bio is changed from Active to Inactive." ma:format="DateOnly" ma:internalName="RetainUntil">
      <xsd:simpleType>
        <xsd:restriction base="dms:DateTime"/>
      </xsd:simpleType>
    </xsd:element>
    <xsd:element name="p99695f1b6fc420cb4f72cac80fbd734" ma:index="14" nillable="true" ma:taxonomy="true" ma:internalName="p99695f1b6fc420cb4f72cac80fbd734" ma:taxonomyFieldName="WWS_x0020_Tags" ma:displayName="WWS Tags" ma:default="" ma:fieldId="{999695f1-b6fc-420c-b4f7-2cac80fbd734}" ma:taxonomyMulti="true" ma:sspId="dcf559bb-4a85-4293-b7be-3f6f23677855" ma:termSetId="56b9e54b-5d6a-4ee7-935e-54bedd859a28" ma:anchorId="00000000-0000-0000-0000-000000000000" ma:open="false" ma:isKeyword="false">
      <xsd:complexType>
        <xsd:sequence>
          <xsd:element ref="pc:Terms" minOccurs="0" maxOccurs="1"/>
        </xsd:sequence>
      </xsd:complexType>
    </xsd:element>
    <xsd:element name="fbeb00a0cc0c44a58840aa1539b6d084" ma:index="15" nillable="true" ma:taxonomy="true" ma:internalName="fbeb00a0cc0c44a58840aa1539b6d084" ma:taxonomyFieldName="Sub_x0020_Industry_x0020_Tags" ma:displayName="Sub Industry Tags" ma:readOnly="false" ma:default="" ma:fieldId="{fbeb00a0-cc0c-44a5-8840-aa1539b6d084}" ma:taxonomyMulti="true" ma:sspId="dcf559bb-4a85-4293-b7be-3f6f23677855" ma:termSetId="0ee339d0-e2ff-4dcc-8ffa-24f1a5cfe15e" ma:anchorId="00000000-0000-0000-0000-000000000000" ma:open="false" ma:isKeyword="false">
      <xsd:complexType>
        <xsd:sequence>
          <xsd:element ref="pc:Terms" minOccurs="0" maxOccurs="1"/>
        </xsd:sequence>
      </xsd:complexType>
    </xsd:element>
    <xsd:element name="edb66617080848298528fdb284be9e96" ma:index="16" nillable="true" ma:taxonomy="true" ma:internalName="edb66617080848298528fdb284be9e96" ma:taxonomyFieldName="Service_x0020_Group" ma:displayName="Service Group - MM" ma:readOnly="false" ma:default="" ma:fieldId="{edb66617-0808-4829-8528-fdb284be9e96}" ma:sspId="dcf559bb-4a85-4293-b7be-3f6f23677855" ma:termSetId="9b45fbdd-f8da-49b3-813d-61d9da481ccc" ma:anchorId="00000000-0000-0000-0000-000000000000" ma:open="false" ma:isKeyword="false">
      <xsd:complexType>
        <xsd:sequence>
          <xsd:element ref="pc:Terms" minOccurs="0" maxOccurs="1"/>
        </xsd:sequence>
      </xsd:complexType>
    </xsd:element>
    <xsd:element name="c6fa2b39247749a2bc5454f7d448200d" ma:index="22" nillable="true" ma:taxonomy="true" ma:internalName="c6fa2b39247749a2bc5454f7d448200d" ma:taxonomyFieldName="Group" ma:displayName="Group-MM" ma:readOnly="false" ma:default="" ma:fieldId="{c6fa2b39-2477-49a2-bc54-54f7d448200d}" ma:sspId="dcf559bb-4a85-4293-b7be-3f6f23677855" ma:termSetId="feb6f77a-56e0-4305-b9a0-456665eb4e5b" ma:anchorId="00000000-0000-0000-0000-000000000000" ma:open="false" ma:isKeyword="false">
      <xsd:complexType>
        <xsd:sequence>
          <xsd:element ref="pc:Terms" minOccurs="0" maxOccurs="1"/>
        </xsd:sequence>
      </xsd:complexType>
    </xsd:element>
    <xsd:element name="idd87a8b3e6e4992a55d3658022e6079" ma:index="23" nillable="true" ma:taxonomy="true" ma:internalName="idd87a8b3e6e4992a55d3658022e6079" ma:taxonomyFieldName="Industry_x0020_Tags" ma:displayName="Industry Tags" ma:default="" ma:fieldId="{2dd87a8b-3e6e-4992-a55d-3658022e6079}" ma:taxonomyMulti="true" ma:sspId="dcf559bb-4a85-4293-b7be-3f6f23677855" ma:termSetId="2395c9d0-9a00-4d24-b31e-eaff648e350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2e315-8d3e-4c68-ab39-84284189941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e762e80-cb4b-4647-b21a-a069cf9b9dbf}" ma:internalName="TaxCatchAll" ma:showField="CatchAllData" ma:web="c372e315-8d3e-4c68-ab39-842841899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SourceDataModel Name="Computed" TargetDataSourceId="f2d60dff-314a-4354-9a62-395e4509f49f"/>
</file>

<file path=customXml/item14.xml><?xml version="1.0" encoding="utf-8"?>
<AllWordPDs>
</AllWordPDs>
</file>

<file path=customXml/item15.xml><?xml version="1.0" encoding="utf-8"?>
<SourceDataModel Name="AD_HOC" TargetDataSourceId="dc13333c-e467-4180-984c-7b5fac2d5a97"/>
</file>

<file path=customXml/item16.xml><?xml version="1.0" encoding="utf-8"?>
<DataSourceMapping>
  <Id>ab89c104-9fb9-4670-9f8e-725ba9093877</Id>
  <Name>EXPRESSION_VARIABLE_MAPPING</Name>
  <TargetDataSource>a7c7db5b-5f63-4cba-b6ad-8f400609fc75</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7.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635312709500578539</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635312709500578539</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635312709500578539</Data>
    <Filter/>
  </Receiver>
</spe:Receivers>
</file>

<file path=customXml/item18.xml><?xml version="1.0" encoding="utf-8"?>
<DataSourceMapping>
  <Id>368ec3b6-b47e-420c-b16c-2a235efbb563</Id>
  <Name>AD_HOC_MAPPING</Name>
  <TargetDataSource>dc13333c-e467-4180-984c-7b5fac2d5a97</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19.xml><?xml version="1.0" encoding="utf-8"?>
<DataSourceMapping>
  <Id>ac8a5d25-2f56-4fe0-a375-b4ad3e9edc57</Id>
  <Name>EXPRESSION_VARIABLE_MAPPING</Name>
  <TargetDataSource>f2d60dff-314a-4354-9a62-395e4509f49f</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xml><?xml version="1.0" encoding="utf-8"?>
<VariableList UniqueId="71189d09-0b01-4063-910f-cc57378e8e7a" Name="AD_HOC" ContentType="XML" MajorVersion="0" MinorVersion="1" isLocalCopy="False" IsBaseObject="False" DataSourceId="dc13333c-e467-4180-984c-7b5fac2d5a97" DataSourceMajorVersion="0" DataSourceMinorVersion="1"/>
</file>

<file path=customXml/item20.xml><?xml version="1.0" encoding="utf-8"?>
<AllExternalAdhocVariableMappings/>
</file>

<file path=customXml/item21.xml><?xml version="1.0" encoding="utf-8"?>
<DataSourceInfo>
  <Id>f2d60dff-314a-4354-9a62-395e4509f49f</Id>
  <MajorVersion>0</MajorVersion>
  <MinorVersion>1</MinorVersion>
  <DataSourceType>Expression</DataSourceType>
  <Name>Computed</Name>
  <Description/>
  <Filter/>
  <DataFields/>
</DataSourceInfo>
</file>

<file path=customXml/item22.xml><?xml version="1.0" encoding="utf-8"?>
<DataSourceInfo>
  <Id>a7c7db5b-5f63-4cba-b6ad-8f400609fc75</Id>
  <MajorVersion>0</MajorVersion>
  <MinorVersion>1</MinorVersion>
  <DataSourceType>System</DataSourceType>
  <Name>System</Name>
  <Description/>
  <Filter/>
  <DataFields/>
</DataSourceInfo>
</file>

<file path=customXml/item23.xml><?xml version="1.0" encoding="utf-8"?>
<DocPartTree/>
</file>

<file path=customXml/item24.xml><?xml version="1.0" encoding="utf-8"?>
<DataSourceInfo>
  <Id>dc13333c-e467-4180-984c-7b5fac2d5a97</Id>
  <MajorVersion>0</MajorVersion>
  <MinorVersion>1</MinorVersion>
  <DataSourceType>Ad_Hoc</DataSourceType>
  <Name>AD_HOC</Name>
  <Description/>
  <Filter/>
  <DataFields/>
</DataSourceInfo>
</file>

<file path=customXml/item25.xml><?xml version="1.0" encoding="utf-8"?>
<VariableListCustXmlRels>
  <VariableListCustXmlRel variableListName="AD_HOC">
    <VariableListDefCustXmlId>{D91FCBF8-FF5A-4425-8C58-131AD31B36FB}</VariableListDefCustXmlId>
    <LibraryMetadataCustXmlId>{AAA15948-46B6-4C6B-82E7-05D7C4630135}</LibraryMetadataCustXmlId>
    <DataSourceInfoCustXmlId>{97A9A138-E368-4CE6-BD8B-D0D8276E1D73}</DataSourceInfoCustXmlId>
    <DataSourceMappingCustXmlId>{D7BF0F5A-E34E-4E50-BDDC-104D7B37EAB8}</DataSourceMappingCustXmlId>
    <SdmcCustXmlId>{0208F8FB-4272-4F36-BCE3-AB8DBC2D77EA}</SdmcCustXmlId>
  </VariableListCustXmlRel>
  <VariableListCustXmlRel variableListName="Computed">
    <VariableListDefCustXmlId>{012AE4D8-9651-42A2-AE70-E017F51138B1}</VariableListDefCustXmlId>
    <LibraryMetadataCustXmlId>{FBAD5B3A-D969-403B-9A75-0733BC5EE140}</LibraryMetadataCustXmlId>
    <DataSourceInfoCustXmlId>{B05802E7-6A90-460C-8D55-490D6626ED83}</DataSourceInfoCustXmlId>
    <DataSourceMappingCustXmlId>{E7A0F8FF-BD80-42AC-9A3A-CBCD0FC6900C}</DataSourceMappingCustXmlId>
    <SdmcCustXmlId>{BEF51F30-6C5D-42D4-B24A-50A9EB4F1B44}</SdmcCustXmlId>
  </VariableListCustXmlRel>
  <VariableListCustXmlRel variableListName="System">
    <VariableListDefCustXmlId>{5940157C-FF3F-4CD9-A682-A15AE0BA01D5}</VariableListDefCustXmlId>
    <LibraryMetadataCustXmlId>{689A878E-A2C1-4E92-8652-633856813EA7}</LibraryMetadataCustXmlId>
    <DataSourceInfoCustXmlId>{15FE26B1-D05D-4BCA-A557-55D48CFDD6D7}</DataSourceInfoCustXmlId>
    <DataSourceMappingCustXmlId>{D47F74D4-EB17-4524-813D-64DDCFBFAFB1}</DataSourceMappingCustXmlId>
    <SdmcCustXmlId>{9C614FE5-9CE9-4F60-8A28-7DBC91727091}</SdmcCustXmlId>
  </VariableListCustXmlRel>
</VariableListCustXmlRels>
</file>

<file path=customXml/item26.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VariableList UniqueId="45777024-c7b4-4295-80ab-d963f41f7bbf" Name="Computed" ContentType="XML" MajorVersion="0" MinorVersion="1" isLocalCopy="False" IsBaseObject="False" DataSourceId="f2d60dff-314a-4354-9a62-395e4509f49f" DataSourceMajorVersion="0" DataSourceMinorVersion="1"/>
</file>

<file path=customXml/item4.xml><?xml version="1.0" encoding="utf-8"?>
<VariableList UniqueId="564e8b48-c2d4-48e4-a393-78609a450123" Name="System" ContentType="XML" MajorVersion="0" MinorVersion="1" isLocalCopy="False" IsBaseObject="False" DataSourceId="a7c7db5b-5f63-4cba-b6ad-8f400609fc75" DataSourceMajorVersion="0" DataSourceMinorVersion="1"/>
</file>

<file path=customXml/item5.xml><?xml version="1.0" encoding="utf-8"?>
<AllMetadata/>
</file>

<file path=customXml/item6.xml><?xml version="1.0" encoding="utf-8"?>
<VariableListDefinition name="System" displayName="System" id="564e8b48-c2d4-48e4-a393-78609a450123" isdomainofvalue="False" dataSourceId="a7c7db5b-5f63-4cba-b6ad-8f400609fc75"/>
</file>

<file path=customXml/item7.xml><?xml version="1.0" encoding="utf-8"?>
<SourceDataModel Name="System" TargetDataSourceId="a7c7db5b-5f63-4cba-b6ad-8f400609fc75"/>
</file>

<file path=customXml/item8.xml><?xml version="1.0" encoding="utf-8"?>
<p:properties xmlns:p="http://schemas.microsoft.com/office/2006/metadata/properties" xmlns:xsi="http://www.w3.org/2001/XMLSchema-instance" xmlns:pc="http://schemas.microsoft.com/office/infopath/2007/PartnerControls">
  <documentManagement>
    <p99695f1b6fc420cb4f72cac80fbd734 xmlns="68cb2892-0729-4568-ab2b-dabf5bf97ec9">
      <Terms xmlns="http://schemas.microsoft.com/office/infopath/2007/PartnerControls"/>
    </p99695f1b6fc420cb4f72cac80fbd734>
    <Employee_x0020_Account_x0020_Name xmlns="68cb2892-0729-4568-ab2b-dabf5bf97ec9">
      <UserInfo>
        <DisplayName>Philip Schwab</DisplayName>
        <AccountId>1321</AccountId>
        <AccountType/>
      </UserInfo>
    </Employee_x0020_Account_x0020_Name>
    <edb66617080848298528fdb284be9e96 xmlns="68cb2892-0729-4568-ab2b-dabf5bf97ec9">
      <Terms xmlns="http://schemas.microsoft.com/office/infopath/2007/PartnerControls"/>
    </edb66617080848298528fdb284be9e96>
    <Bio_x0020_Type xmlns="68cb2892-0729-4568-ab2b-dabf5bf97ec9">Portrait-Word</Bio_x0020_Type>
    <c6fa2b39247749a2bc5454f7d448200d xmlns="68cb2892-0729-4568-ab2b-dabf5bf97ec9">
      <Terms xmlns="http://schemas.microsoft.com/office/infopath/2007/PartnerControls"/>
    </c6fa2b39247749a2bc5454f7d448200d>
    <idd87a8b3e6e4992a55d3658022e6079 xmlns="68cb2892-0729-4568-ab2b-dabf5bf97ec9">
      <Terms xmlns="http://schemas.microsoft.com/office/infopath/2007/PartnerControls"/>
    </idd87a8b3e6e4992a55d3658022e6079>
    <Brand xmlns="68cb2892-0729-4568-ab2b-dabf5bf97ec9">Stout</Brand>
    <Status xmlns="68cb2892-0729-4568-ab2b-dabf5bf97ec9">Active</Status>
    <Bio xmlns="68cb2892-0729-4568-ab2b-dabf5bf97ec9">
      <UserInfo>
        <DisplayName>Philip Schwab</DisplayName>
        <AccountId>1321</AccountId>
        <AccountType/>
      </UserInfo>
    </Bio>
    <Non_x002d_Employee_x0020_Name xmlns="68cb2892-0729-4568-ab2b-dabf5bf97ec9" xsi:nil="true"/>
    <TaxCatchAll xmlns="c372e315-8d3e-4c68-ab39-842841899417"/>
    <fbeb00a0cc0c44a58840aa1539b6d084 xmlns="68cb2892-0729-4568-ab2b-dabf5bf97ec9">
      <Terms xmlns="http://schemas.microsoft.com/office/infopath/2007/PartnerControls"/>
    </fbeb00a0cc0c44a58840aa1539b6d084>
    <RetainUntil xmlns="68cb2892-0729-4568-ab2b-dabf5bf97ec9" xsi:nil="true"/>
    <ChoiceTypeGroup xmlns="68cb2892-0729-4568-ab2b-dabf5bf97ec9">VFO</ChoiceTypeGroup>
    <ServiceGroup xmlns="68cb2892-0729-4568-ab2b-dabf5bf97ec9">
      <UserInfo>
        <DisplayName>Philip Schwab</DisplayName>
        <AccountId>1321</AccountId>
        <AccountType/>
      </UserInfo>
    </ServiceGroup>
  </documentManagement>
</p:properties>
</file>

<file path=customXml/item9.xml><?xml version="1.0" encoding="utf-8"?>
<VariableListDefinition name="AD_HOC" displayName="AD_HOC" id="71189d09-0b01-4063-910f-cc57378e8e7a" isdomainofvalue="False" dataSourceId="dc13333c-e467-4180-984c-7b5fac2d5a97"/>
</file>

<file path=customXml/itemProps1.xml><?xml version="1.0" encoding="utf-8"?>
<ds:datastoreItem xmlns:ds="http://schemas.openxmlformats.org/officeDocument/2006/customXml" ds:itemID="{29548DC3-482F-47DD-A5DB-94B82F6294D1}">
  <ds:schemaRefs>
    <ds:schemaRef ds:uri="http://schemas.microsoft.com/sharepoint/v3/contenttype/forms"/>
  </ds:schemaRefs>
</ds:datastoreItem>
</file>

<file path=customXml/itemProps10.xml><?xml version="1.0" encoding="utf-8"?>
<ds:datastoreItem xmlns:ds="http://schemas.openxmlformats.org/officeDocument/2006/customXml" ds:itemID="{012AE4D8-9651-42A2-AE70-E017F51138B1}">
  <ds:schemaRefs/>
</ds:datastoreItem>
</file>

<file path=customXml/itemProps11.xml><?xml version="1.0" encoding="utf-8"?>
<ds:datastoreItem xmlns:ds="http://schemas.openxmlformats.org/officeDocument/2006/customXml" ds:itemID="{DD3C3698-8E5F-4252-9716-C57F71DD4587}">
  <ds:schemaRefs/>
</ds:datastoreItem>
</file>

<file path=customXml/itemProps12.xml><?xml version="1.0" encoding="utf-8"?>
<ds:datastoreItem xmlns:ds="http://schemas.openxmlformats.org/officeDocument/2006/customXml" ds:itemID="{006B1411-4EB0-4F5A-BBEA-FB716E6E9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b2892-0729-4568-ab2b-dabf5bf97ec9"/>
    <ds:schemaRef ds:uri="c372e315-8d3e-4c68-ab39-842841899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3.xml><?xml version="1.0" encoding="utf-8"?>
<ds:datastoreItem xmlns:ds="http://schemas.openxmlformats.org/officeDocument/2006/customXml" ds:itemID="{BEF51F30-6C5D-42D4-B24A-50A9EB4F1B44}">
  <ds:schemaRefs/>
</ds:datastoreItem>
</file>

<file path=customXml/itemProps14.xml><?xml version="1.0" encoding="utf-8"?>
<ds:datastoreItem xmlns:ds="http://schemas.openxmlformats.org/officeDocument/2006/customXml" ds:itemID="{05376B76-8B46-4318-A14D-CE525E7510BE}">
  <ds:schemaRefs/>
</ds:datastoreItem>
</file>

<file path=customXml/itemProps15.xml><?xml version="1.0" encoding="utf-8"?>
<ds:datastoreItem xmlns:ds="http://schemas.openxmlformats.org/officeDocument/2006/customXml" ds:itemID="{0208F8FB-4272-4F36-BCE3-AB8DBC2D77EA}">
  <ds:schemaRefs/>
</ds:datastoreItem>
</file>

<file path=customXml/itemProps16.xml><?xml version="1.0" encoding="utf-8"?>
<ds:datastoreItem xmlns:ds="http://schemas.openxmlformats.org/officeDocument/2006/customXml" ds:itemID="{D47F74D4-EB17-4524-813D-64DDCFBFAFB1}">
  <ds:schemaRefs/>
</ds:datastoreItem>
</file>

<file path=customXml/itemProps17.xml><?xml version="1.0" encoding="utf-8"?>
<ds:datastoreItem xmlns:ds="http://schemas.openxmlformats.org/officeDocument/2006/customXml" ds:itemID="{23A405D5-C3ED-48DB-932F-C15C6A37A26C}">
  <ds:schemaRefs>
    <ds:schemaRef ds:uri="http://schemas.microsoft.com/sharepoint/events"/>
  </ds:schemaRefs>
</ds:datastoreItem>
</file>

<file path=customXml/itemProps18.xml><?xml version="1.0" encoding="utf-8"?>
<ds:datastoreItem xmlns:ds="http://schemas.openxmlformats.org/officeDocument/2006/customXml" ds:itemID="{D7BF0F5A-E34E-4E50-BDDC-104D7B37EAB8}">
  <ds:schemaRefs/>
</ds:datastoreItem>
</file>

<file path=customXml/itemProps19.xml><?xml version="1.0" encoding="utf-8"?>
<ds:datastoreItem xmlns:ds="http://schemas.openxmlformats.org/officeDocument/2006/customXml" ds:itemID="{E7A0F8FF-BD80-42AC-9A3A-CBCD0FC6900C}">
  <ds:schemaRefs/>
</ds:datastoreItem>
</file>

<file path=customXml/itemProps2.xml><?xml version="1.0" encoding="utf-8"?>
<ds:datastoreItem xmlns:ds="http://schemas.openxmlformats.org/officeDocument/2006/customXml" ds:itemID="{AAA15948-46B6-4C6B-82E7-05D7C4630135}">
  <ds:schemaRefs/>
</ds:datastoreItem>
</file>

<file path=customXml/itemProps20.xml><?xml version="1.0" encoding="utf-8"?>
<ds:datastoreItem xmlns:ds="http://schemas.openxmlformats.org/officeDocument/2006/customXml" ds:itemID="{A66E9796-6C88-4F0B-BB7F-82DD15A9D256}">
  <ds:schemaRefs/>
</ds:datastoreItem>
</file>

<file path=customXml/itemProps21.xml><?xml version="1.0" encoding="utf-8"?>
<ds:datastoreItem xmlns:ds="http://schemas.openxmlformats.org/officeDocument/2006/customXml" ds:itemID="{B05802E7-6A90-460C-8D55-490D6626ED83}">
  <ds:schemaRefs/>
</ds:datastoreItem>
</file>

<file path=customXml/itemProps22.xml><?xml version="1.0" encoding="utf-8"?>
<ds:datastoreItem xmlns:ds="http://schemas.openxmlformats.org/officeDocument/2006/customXml" ds:itemID="{15FE26B1-D05D-4BCA-A557-55D48CFDD6D7}">
  <ds:schemaRefs/>
</ds:datastoreItem>
</file>

<file path=customXml/itemProps23.xml><?xml version="1.0" encoding="utf-8"?>
<ds:datastoreItem xmlns:ds="http://schemas.openxmlformats.org/officeDocument/2006/customXml" ds:itemID="{09290C4E-8B4C-4565-A9BC-F1A987AE4D36}">
  <ds:schemaRefs/>
</ds:datastoreItem>
</file>

<file path=customXml/itemProps24.xml><?xml version="1.0" encoding="utf-8"?>
<ds:datastoreItem xmlns:ds="http://schemas.openxmlformats.org/officeDocument/2006/customXml" ds:itemID="{97A9A138-E368-4CE6-BD8B-D0D8276E1D73}">
  <ds:schemaRefs/>
</ds:datastoreItem>
</file>

<file path=customXml/itemProps25.xml><?xml version="1.0" encoding="utf-8"?>
<ds:datastoreItem xmlns:ds="http://schemas.openxmlformats.org/officeDocument/2006/customXml" ds:itemID="{924698EE-1D3E-4E13-B3CB-A80BB3D326FA}">
  <ds:schemaRefs/>
</ds:datastoreItem>
</file>

<file path=customXml/itemProps26.xml><?xml version="1.0" encoding="utf-8"?>
<ds:datastoreItem xmlns:ds="http://schemas.openxmlformats.org/officeDocument/2006/customXml" ds:itemID="{3AAFBDA9-190D-4A36-99CA-CAD1753C26D8}">
  <ds:schemaRefs>
    <ds:schemaRef ds:uri="http://schemas.openxmlformats.org/officeDocument/2006/bibliography"/>
  </ds:schemaRefs>
</ds:datastoreItem>
</file>

<file path=customXml/itemProps3.xml><?xml version="1.0" encoding="utf-8"?>
<ds:datastoreItem xmlns:ds="http://schemas.openxmlformats.org/officeDocument/2006/customXml" ds:itemID="{FBAD5B3A-D969-403B-9A75-0733BC5EE140}">
  <ds:schemaRefs/>
</ds:datastoreItem>
</file>

<file path=customXml/itemProps4.xml><?xml version="1.0" encoding="utf-8"?>
<ds:datastoreItem xmlns:ds="http://schemas.openxmlformats.org/officeDocument/2006/customXml" ds:itemID="{689A878E-A2C1-4E92-8652-633856813EA7}">
  <ds:schemaRefs/>
</ds:datastoreItem>
</file>

<file path=customXml/itemProps5.xml><?xml version="1.0" encoding="utf-8"?>
<ds:datastoreItem xmlns:ds="http://schemas.openxmlformats.org/officeDocument/2006/customXml" ds:itemID="{1E137A08-BDC3-45EF-951E-211A02C915A8}">
  <ds:schemaRefs/>
</ds:datastoreItem>
</file>

<file path=customXml/itemProps6.xml><?xml version="1.0" encoding="utf-8"?>
<ds:datastoreItem xmlns:ds="http://schemas.openxmlformats.org/officeDocument/2006/customXml" ds:itemID="{5940157C-FF3F-4CD9-A682-A15AE0BA01D5}">
  <ds:schemaRefs/>
</ds:datastoreItem>
</file>

<file path=customXml/itemProps7.xml><?xml version="1.0" encoding="utf-8"?>
<ds:datastoreItem xmlns:ds="http://schemas.openxmlformats.org/officeDocument/2006/customXml" ds:itemID="{9C614FE5-9CE9-4F60-8A28-7DBC91727091}">
  <ds:schemaRefs/>
</ds:datastoreItem>
</file>

<file path=customXml/itemProps8.xml><?xml version="1.0" encoding="utf-8"?>
<ds:datastoreItem xmlns:ds="http://schemas.openxmlformats.org/officeDocument/2006/customXml" ds:itemID="{A666AC11-599C-4C1C-8594-6EFE90A21BA8}">
  <ds:schemaRefs>
    <ds:schemaRef ds:uri="http://schemas.microsoft.com/office/2006/documentManagement/types"/>
    <ds:schemaRef ds:uri="http://schemas.microsoft.com/office/infopath/2007/PartnerControls"/>
    <ds:schemaRef ds:uri="68cb2892-0729-4568-ab2b-dabf5bf97ec9"/>
    <ds:schemaRef ds:uri="http://purl.org/dc/elements/1.1/"/>
    <ds:schemaRef ds:uri="http://schemas.microsoft.com/office/2006/metadata/properties"/>
    <ds:schemaRef ds:uri="c372e315-8d3e-4c68-ab39-842841899417"/>
    <ds:schemaRef ds:uri="http://purl.org/dc/terms/"/>
    <ds:schemaRef ds:uri="http://schemas.openxmlformats.org/package/2006/metadata/core-properties"/>
    <ds:schemaRef ds:uri="http://www.w3.org/XML/1998/namespace"/>
    <ds:schemaRef ds:uri="http://purl.org/dc/dcmitype/"/>
  </ds:schemaRefs>
</ds:datastoreItem>
</file>

<file path=customXml/itemProps9.xml><?xml version="1.0" encoding="utf-8"?>
<ds:datastoreItem xmlns:ds="http://schemas.openxmlformats.org/officeDocument/2006/customXml" ds:itemID="{D91FCBF8-FF5A-4425-8C58-131AD31B36F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1178</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PSchwab_Portrait-Word.docx</vt:lpstr>
    </vt:vector>
  </TitlesOfParts>
  <Company>Stout Risius Ross, Inc.</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PSchwab_Portrait-Word.docx</dc:title>
  <dc:subject/>
  <dc:creator>Ryan Gandre</dc:creator>
  <cp:keywords/>
  <dc:description/>
  <cp:lastModifiedBy>Susan Sato</cp:lastModifiedBy>
  <cp:revision>2</cp:revision>
  <cp:lastPrinted>2017-03-09T04:19:00Z</cp:lastPrinted>
  <dcterms:created xsi:type="dcterms:W3CDTF">2026-03-08T23:06:00Z</dcterms:created>
  <dcterms:modified xsi:type="dcterms:W3CDTF">2026-03-08T23:06:00Z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0x0101008CDD447EE7C2734C9EE83895DB37E393</vt:lpwstr>
  </property>
  <property fmtid="{D5CDD505-2E9C-101B-9397-08002B2CF9AE}" pid="3" name="WorkflowChangePath">
    <vt:lpwstr>13ba2b65-eb3b-4c4e-b777-0f29c22bd747,4;b5559318-1eb8-4d1a-a3f0-f4489ba07b29,5;0737c60e-906d-4db2-95fc-d3a5e8616819,10;0737c60e-906d-4db2-95fc-d3a5e8616819,11;0737c60e-906d-4db2-95fc-d3a5e8616819,14;0737c60e-906d-4db2-95fc-d3a5e8616819,15;0737c60e-906d-4db</vt:lpwstr>
  </property>
  <property fmtid="{D5CDD505-2E9C-101B-9397-08002B2CF9AE}" pid="4" name="Group">
    <vt:lpwstr/>
  </property>
  <property fmtid="{D5CDD505-2E9C-101B-9397-08002B2CF9AE}" pid="5" name="Service Group">
    <vt:lpwstr/>
  </property>
  <property fmtid="{D5CDD505-2E9C-101B-9397-08002B2CF9AE}" pid="6" name="Industry Tags">
    <vt:lpwstr/>
  </property>
  <property fmtid="{D5CDD505-2E9C-101B-9397-08002B2CF9AE}" pid="7" name="WWS Tags">
    <vt:lpwstr/>
  </property>
  <property fmtid="{D5CDD505-2E9C-101B-9397-08002B2CF9AE}" pid="8" name="Sub Industry Tags">
    <vt:lpwstr/>
  </property>
  <property fmtid="{D5CDD505-2E9C-101B-9397-08002B2CF9AE}" pid="9" name="GrammarlyDocumentId">
    <vt:lpwstr>92cf47c95a32b6e63827fda21aa6831041457278e90001cba5f4fc87675ac1d1</vt:lpwstr>
  </property>
</Properties>
</file>